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C3659" w14:textId="3815564F" w:rsidR="002403CD" w:rsidRPr="00FB5B71" w:rsidRDefault="002403CD" w:rsidP="002403CD">
      <w:pPr>
        <w:pStyle w:val="3GPPHeader"/>
        <w:spacing w:after="60"/>
        <w:rPr>
          <w:rFonts w:cs="Arial"/>
          <w:sz w:val="28"/>
          <w:szCs w:val="28"/>
          <w:lang w:eastAsia="ko-KR"/>
        </w:rPr>
      </w:pPr>
      <w:bookmarkStart w:id="0" w:name="_Hlk206155506"/>
      <w:bookmarkStart w:id="1" w:name="_Hlk172836428"/>
      <w:r w:rsidRPr="00FB5B71">
        <w:rPr>
          <w:rFonts w:cs="Arial"/>
          <w:sz w:val="22"/>
          <w:szCs w:val="18"/>
        </w:rPr>
        <w:t xml:space="preserve">3GPP RAN WG2 Meeting #131 </w:t>
      </w:r>
      <w:r w:rsidRPr="00FB5B71">
        <w:rPr>
          <w:rFonts w:cs="Arial"/>
          <w:sz w:val="22"/>
          <w:szCs w:val="18"/>
        </w:rPr>
        <w:tab/>
      </w:r>
      <w:r w:rsidRPr="00FB5B71">
        <w:rPr>
          <w:rFonts w:cs="Arial"/>
          <w:bCs/>
          <w:sz w:val="22"/>
          <w:szCs w:val="22"/>
        </w:rPr>
        <w:t>R2-250606</w:t>
      </w:r>
      <w:r w:rsidR="00180F36">
        <w:rPr>
          <w:rFonts w:cs="Arial"/>
          <w:bCs/>
          <w:sz w:val="22"/>
          <w:szCs w:val="22"/>
        </w:rPr>
        <w:t>5</w:t>
      </w:r>
    </w:p>
    <w:bookmarkEnd w:id="0"/>
    <w:p w14:paraId="6AD3C857" w14:textId="77777777" w:rsidR="004008E4" w:rsidRPr="004008E4" w:rsidRDefault="004008E4" w:rsidP="004008E4">
      <w:pPr>
        <w:widowControl w:val="0"/>
        <w:tabs>
          <w:tab w:val="left" w:pos="1701"/>
          <w:tab w:val="right" w:pos="9923"/>
        </w:tabs>
        <w:spacing w:before="120" w:after="0"/>
        <w:rPr>
          <w:rFonts w:ascii="Arial" w:hAnsi="Arial" w:cs="Arial"/>
          <w:b/>
          <w:noProof/>
          <w:sz w:val="22"/>
          <w:szCs w:val="22"/>
          <w:lang w:val="en-US"/>
        </w:rPr>
      </w:pPr>
      <w:r w:rsidRPr="004008E4">
        <w:rPr>
          <w:rFonts w:ascii="Arial" w:hAnsi="Arial" w:cs="Arial"/>
          <w:b/>
          <w:noProof/>
          <w:sz w:val="22"/>
          <w:szCs w:val="22"/>
          <w:lang w:val="en-US"/>
        </w:rPr>
        <w:t>Bangalore, India, August 25</w:t>
      </w:r>
      <w:r w:rsidRPr="004008E4">
        <w:rPr>
          <w:rFonts w:ascii="Arial" w:hAnsi="Arial" w:cs="Arial"/>
          <w:b/>
          <w:noProof/>
          <w:sz w:val="22"/>
          <w:szCs w:val="22"/>
          <w:vertAlign w:val="superscript"/>
          <w:lang w:val="en-US"/>
        </w:rPr>
        <w:t>th</w:t>
      </w:r>
      <w:r w:rsidRPr="004008E4">
        <w:rPr>
          <w:rFonts w:ascii="Arial" w:hAnsi="Arial" w:cs="Arial"/>
          <w:b/>
          <w:noProof/>
          <w:sz w:val="22"/>
          <w:szCs w:val="22"/>
          <w:lang w:val="en-US"/>
        </w:rPr>
        <w:t xml:space="preserve"> – 29</w:t>
      </w:r>
      <w:r w:rsidRPr="004008E4">
        <w:rPr>
          <w:rFonts w:ascii="Arial" w:hAnsi="Arial" w:cs="Arial"/>
          <w:b/>
          <w:noProof/>
          <w:sz w:val="22"/>
          <w:szCs w:val="22"/>
          <w:vertAlign w:val="superscript"/>
          <w:lang w:val="en-US"/>
        </w:rPr>
        <w:t>th</w:t>
      </w:r>
      <w:r w:rsidRPr="004008E4">
        <w:rPr>
          <w:rFonts w:ascii="Arial" w:hAnsi="Arial" w:cs="Arial"/>
          <w:b/>
          <w:noProof/>
          <w:sz w:val="22"/>
          <w:szCs w:val="22"/>
          <w:lang w:val="en-US"/>
        </w:rPr>
        <w:t>, 2025</w:t>
      </w:r>
    </w:p>
    <w:p w14:paraId="1329BC61" w14:textId="77777777" w:rsidR="0053037A" w:rsidRPr="002403CD" w:rsidRDefault="0053037A">
      <w:pPr>
        <w:pStyle w:val="af0"/>
        <w:jc w:val="both"/>
        <w:rPr>
          <w:rFonts w:eastAsiaTheme="minorEastAsia"/>
          <w:bCs/>
          <w:sz w:val="24"/>
          <w:lang w:val="en-US"/>
        </w:rPr>
      </w:pPr>
    </w:p>
    <w:bookmarkEnd w:id="1"/>
    <w:p w14:paraId="263F7E50" w14:textId="3E62FCD9"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E70745" w:rsidRPr="00E70745">
        <w:rPr>
          <w:rFonts w:ascii="Arial" w:hAnsi="Arial" w:cs="Arial"/>
          <w:b/>
          <w:sz w:val="22"/>
        </w:rPr>
        <w:t>8.6.3</w:t>
      </w:r>
    </w:p>
    <w:p w14:paraId="6CDD9A34" w14:textId="49999900"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r>
      <w:r w:rsidR="00E32A9B" w:rsidRPr="00050BD2">
        <w:rPr>
          <w:rFonts w:ascii="Arial" w:hAnsi="Arial" w:cs="Arial"/>
          <w:b/>
          <w:sz w:val="22"/>
        </w:rPr>
        <w:t>H</w:t>
      </w:r>
      <w:r w:rsidR="00E32A9B">
        <w:rPr>
          <w:rFonts w:ascii="Arial" w:hAnsi="Arial" w:cs="Arial"/>
          <w:b/>
          <w:sz w:val="22"/>
        </w:rPr>
        <w:t>ONOR</w:t>
      </w:r>
    </w:p>
    <w:p w14:paraId="44EF1B85" w14:textId="3DD5BEE6"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0A39A9" w:rsidRPr="000A39A9">
        <w:rPr>
          <w:rFonts w:ascii="Arial" w:hAnsi="Arial" w:cs="Arial"/>
          <w:b/>
          <w:sz w:val="22"/>
        </w:rPr>
        <w:t xml:space="preserve">Discussion on </w:t>
      </w:r>
      <w:r w:rsidR="009A5330">
        <w:rPr>
          <w:rFonts w:ascii="Arial" w:hAnsi="Arial" w:cs="Arial"/>
          <w:b/>
          <w:sz w:val="22"/>
        </w:rPr>
        <w:t xml:space="preserve">L1 </w:t>
      </w:r>
      <w:r w:rsidR="000A39A9" w:rsidRPr="000A39A9">
        <w:rPr>
          <w:rFonts w:ascii="Arial" w:hAnsi="Arial" w:cs="Arial"/>
          <w:b/>
          <w:sz w:val="22"/>
        </w:rPr>
        <w:t>measurement event evaluation</w:t>
      </w:r>
      <w:r w:rsidR="006D4728">
        <w:rPr>
          <w:rFonts w:ascii="Arial" w:hAnsi="Arial" w:cs="Arial"/>
          <w:b/>
          <w:sz w:val="22"/>
        </w:rPr>
        <w:t xml:space="preserve"> and report</w:t>
      </w:r>
    </w:p>
    <w:p w14:paraId="7E1D6554" w14:textId="5F25B71F"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5E8B6D8F" w14:textId="786358CF" w:rsidR="00C523DA" w:rsidRDefault="00C523DA" w:rsidP="00C523DA">
      <w:pPr>
        <w:spacing w:beforeLines="50" w:before="120"/>
        <w:jc w:val="both"/>
        <w:rPr>
          <w:lang w:val="en-US" w:eastAsia="zh-CN"/>
        </w:rPr>
      </w:pPr>
      <w:bookmarkStart w:id="2" w:name="_Hlk172836486"/>
      <w:bookmarkStart w:id="3" w:name="_Hlk172836455"/>
      <w:bookmarkStart w:id="4" w:name="_Hlk134451243"/>
      <w:r>
        <w:rPr>
          <w:rFonts w:hint="eastAsia"/>
          <w:lang w:val="en-US" w:eastAsia="zh-CN"/>
        </w:rPr>
        <w:t>During</w:t>
      </w:r>
      <w:r>
        <w:rPr>
          <w:lang w:val="en-US" w:eastAsia="zh-CN"/>
        </w:rPr>
        <w:t xml:space="preserve"> the after-meeting email discussion for the MAC open issues</w:t>
      </w:r>
      <w:r w:rsidR="00AD0B97">
        <w:rPr>
          <w:lang w:val="en-US" w:eastAsia="zh-CN"/>
        </w:rPr>
        <w:t>,</w:t>
      </w:r>
      <w:r w:rsidR="00AD0B97" w:rsidRPr="00AD0B97">
        <w:rPr>
          <w:lang w:val="en-US" w:eastAsia="zh-CN"/>
        </w:rPr>
        <w:t xml:space="preserve"> </w:t>
      </w:r>
      <w:r w:rsidR="00AD0B97">
        <w:rPr>
          <w:lang w:val="en-US" w:eastAsia="zh-CN"/>
        </w:rPr>
        <w:t>issues related to</w:t>
      </w:r>
      <w:r>
        <w:rPr>
          <w:lang w:val="en-US" w:eastAsia="zh-CN"/>
        </w:rPr>
        <w:t xml:space="preserve"> </w:t>
      </w:r>
      <w:r w:rsidR="009907AA">
        <w:rPr>
          <w:lang w:val="en-US" w:eastAsia="zh-CN"/>
        </w:rPr>
        <w:t xml:space="preserve">L1 measurement </w:t>
      </w:r>
      <w:r>
        <w:rPr>
          <w:lang w:val="en-US" w:eastAsia="zh-CN"/>
        </w:rPr>
        <w:t>are identified as to be discussed by company contributions:</w:t>
      </w:r>
    </w:p>
    <w:tbl>
      <w:tblPr>
        <w:tblStyle w:val="af5"/>
        <w:tblW w:w="0" w:type="auto"/>
        <w:tblLook w:val="04A0" w:firstRow="1" w:lastRow="0" w:firstColumn="1" w:lastColumn="0" w:noHBand="0" w:noVBand="1"/>
      </w:tblPr>
      <w:tblGrid>
        <w:gridCol w:w="976"/>
        <w:gridCol w:w="5965"/>
        <w:gridCol w:w="2687"/>
      </w:tblGrid>
      <w:tr w:rsidR="00E379E9" w:rsidRPr="0066218E" w14:paraId="1CEDFB7D" w14:textId="77777777" w:rsidTr="00180F36">
        <w:tc>
          <w:tcPr>
            <w:tcW w:w="976" w:type="dxa"/>
          </w:tcPr>
          <w:p w14:paraId="4B343DA1" w14:textId="77777777" w:rsidR="00E379E9" w:rsidRPr="0066218E" w:rsidRDefault="00E379E9" w:rsidP="00180F36">
            <w:pPr>
              <w:pStyle w:val="EditorsNote"/>
              <w:ind w:left="0" w:firstLine="0"/>
              <w:rPr>
                <w:rFonts w:eastAsia="MS Mincho"/>
                <w:color w:val="auto"/>
                <w:lang w:eastAsia="ko-KR"/>
              </w:rPr>
            </w:pPr>
            <w:r>
              <w:rPr>
                <w:rFonts w:eastAsia="MS Mincho"/>
                <w:color w:val="auto"/>
                <w:lang w:eastAsia="ko-KR"/>
              </w:rPr>
              <w:t>MAC-8</w:t>
            </w:r>
          </w:p>
        </w:tc>
        <w:tc>
          <w:tcPr>
            <w:tcW w:w="5965" w:type="dxa"/>
          </w:tcPr>
          <w:p w14:paraId="2E2D3815" w14:textId="77777777" w:rsidR="00E379E9" w:rsidRDefault="00E379E9" w:rsidP="00180F36">
            <w:pPr>
              <w:rPr>
                <w:rFonts w:eastAsiaTheme="minorEastAsia"/>
                <w:b/>
                <w:bCs/>
                <w:u w:val="single"/>
                <w:lang w:eastAsia="zh-CN"/>
              </w:rPr>
            </w:pPr>
            <w:r w:rsidRPr="005E64C2">
              <w:rPr>
                <w:b/>
                <w:bCs/>
                <w:u w:val="single"/>
                <w:lang w:eastAsia="zh-CN"/>
              </w:rPr>
              <w:t>FFS the coexistence between event triggered report and mTRP</w:t>
            </w:r>
            <w:r>
              <w:rPr>
                <w:rFonts w:eastAsiaTheme="minorEastAsia" w:hint="eastAsia"/>
                <w:b/>
                <w:bCs/>
                <w:u w:val="single"/>
                <w:lang w:eastAsia="zh-CN"/>
              </w:rPr>
              <w:t xml:space="preserve">, e.g. </w:t>
            </w:r>
          </w:p>
          <w:p w14:paraId="17CD5B5E" w14:textId="77777777" w:rsidR="00E379E9" w:rsidRPr="00685BDD" w:rsidRDefault="00E379E9" w:rsidP="00180F36">
            <w:pPr>
              <w:pStyle w:val="EditorsNote"/>
              <w:ind w:left="1701" w:hanging="1417"/>
              <w:rPr>
                <w:lang w:eastAsia="zh-CN"/>
              </w:rPr>
            </w:pPr>
            <w:r w:rsidRPr="00266E09">
              <w:rPr>
                <w:rFonts w:eastAsiaTheme="minorEastAsia" w:hint="eastAsia"/>
                <w:lang w:eastAsia="zh-CN"/>
              </w:rPr>
              <w:t>how UE determine the current beam or candidate beam in this case</w:t>
            </w:r>
            <w:r w:rsidRPr="00266E09">
              <w:rPr>
                <w:lang w:eastAsia="zh-CN"/>
              </w:rPr>
              <w:t>?</w:t>
            </w:r>
          </w:p>
        </w:tc>
        <w:tc>
          <w:tcPr>
            <w:tcW w:w="2687" w:type="dxa"/>
          </w:tcPr>
          <w:p w14:paraId="3C36E18B" w14:textId="77777777" w:rsidR="00E379E9" w:rsidRDefault="00E379E9" w:rsidP="00E17049">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Not essential</w:t>
            </w:r>
          </w:p>
          <w:p w14:paraId="20775469" w14:textId="77777777" w:rsidR="00E379E9" w:rsidRPr="0066218E" w:rsidRDefault="00E379E9" w:rsidP="00E17049">
            <w:pPr>
              <w:pStyle w:val="EditorsNote"/>
              <w:ind w:left="0" w:firstLine="0"/>
              <w:jc w:val="both"/>
              <w:rPr>
                <w:rFonts w:eastAsia="MS Mincho"/>
                <w:color w:val="auto"/>
                <w:lang w:eastAsia="ko-KR"/>
              </w:rPr>
            </w:pPr>
            <w:r w:rsidRPr="005D1FD6">
              <w:rPr>
                <w:rFonts w:eastAsia="MS Mincho"/>
                <w:b/>
                <w:bCs/>
                <w:color w:val="auto"/>
                <w:lang w:eastAsia="ko-KR"/>
              </w:rPr>
              <w:t>How to address it:</w:t>
            </w:r>
            <w:r>
              <w:rPr>
                <w:rFonts w:eastAsia="MS Mincho"/>
                <w:color w:val="auto"/>
                <w:lang w:eastAsia="ko-KR"/>
              </w:rPr>
              <w:t xml:space="preserve"> can be discussed based on companies’ contribution</w:t>
            </w:r>
          </w:p>
        </w:tc>
      </w:tr>
      <w:tr w:rsidR="00C523DA" w:rsidRPr="005D1FD6" w14:paraId="04D63CA9" w14:textId="77777777" w:rsidTr="00180F36">
        <w:tc>
          <w:tcPr>
            <w:tcW w:w="976" w:type="dxa"/>
          </w:tcPr>
          <w:p w14:paraId="4B5F8F94" w14:textId="77777777" w:rsidR="00C523DA" w:rsidRDefault="00C523DA" w:rsidP="00E17049">
            <w:pPr>
              <w:pStyle w:val="EditorsNote"/>
              <w:ind w:left="0" w:firstLine="0"/>
              <w:jc w:val="both"/>
              <w:rPr>
                <w:rFonts w:eastAsia="MS Mincho"/>
                <w:color w:val="auto"/>
                <w:lang w:eastAsia="ko-KR"/>
              </w:rPr>
            </w:pPr>
            <w:bookmarkStart w:id="5" w:name="_Hlk172836507"/>
            <w:bookmarkEnd w:id="2"/>
            <w:bookmarkEnd w:id="3"/>
            <w:r>
              <w:rPr>
                <w:rFonts w:eastAsia="MS Mincho"/>
                <w:color w:val="auto"/>
                <w:lang w:val="en-US" w:eastAsia="ko-KR"/>
              </w:rPr>
              <w:t>MAC-25</w:t>
            </w:r>
          </w:p>
        </w:tc>
        <w:tc>
          <w:tcPr>
            <w:tcW w:w="5965" w:type="dxa"/>
          </w:tcPr>
          <w:p w14:paraId="2C140013" w14:textId="77777777" w:rsidR="00C523DA" w:rsidRDefault="00C523DA" w:rsidP="00E17049">
            <w:pPr>
              <w:pStyle w:val="ab"/>
              <w:rPr>
                <w:b/>
                <w:bCs/>
                <w:u w:val="single"/>
                <w:lang w:eastAsia="zh-CN"/>
              </w:rPr>
            </w:pPr>
            <w:r w:rsidRPr="00227D2B">
              <w:rPr>
                <w:b/>
                <w:bCs/>
                <w:u w:val="single"/>
                <w:lang w:eastAsia="zh-CN"/>
              </w:rPr>
              <w:t xml:space="preserve">Handling of the activated SP CSI-RS </w:t>
            </w:r>
            <w:r>
              <w:rPr>
                <w:b/>
                <w:bCs/>
                <w:u w:val="single"/>
                <w:lang w:eastAsia="zh-CN"/>
              </w:rPr>
              <w:t xml:space="preserve">for target cell </w:t>
            </w:r>
            <w:r w:rsidRPr="00227D2B">
              <w:rPr>
                <w:b/>
                <w:bCs/>
                <w:u w:val="single"/>
                <w:lang w:eastAsia="zh-CN"/>
              </w:rPr>
              <w:t>after LTM cell switch</w:t>
            </w:r>
            <w:r>
              <w:rPr>
                <w:b/>
                <w:bCs/>
                <w:u w:val="single"/>
                <w:lang w:eastAsia="zh-CN"/>
              </w:rPr>
              <w:t xml:space="preserve"> </w:t>
            </w:r>
          </w:p>
          <w:p w14:paraId="1653B48B" w14:textId="77777777" w:rsidR="00C523DA" w:rsidRDefault="00C523DA" w:rsidP="00E17049">
            <w:pPr>
              <w:pStyle w:val="EditorsNote"/>
              <w:ind w:left="1701" w:hanging="1417"/>
              <w:rPr>
                <w:lang w:eastAsia="zh-CN"/>
              </w:rPr>
            </w:pPr>
            <w:r>
              <w:rPr>
                <w:lang w:eastAsia="zh-CN"/>
              </w:rPr>
              <w:t xml:space="preserve">Editor’s NOTE: </w:t>
            </w:r>
            <w:r>
              <w:rPr>
                <w:lang w:eastAsia="ko-KR"/>
              </w:rPr>
              <w:t>After reconfiguration with sync</w:t>
            </w:r>
            <w:r w:rsidRPr="00DA35D1">
              <w:rPr>
                <w:lang w:eastAsia="fr-FR"/>
              </w:rPr>
              <w:t xml:space="preserve"> </w:t>
            </w:r>
            <w:r>
              <w:rPr>
                <w:lang w:eastAsia="fr-FR"/>
              </w:rPr>
              <w:t xml:space="preserve">that is triggered by LTM, it is FFS how to handle the </w:t>
            </w:r>
            <w:r w:rsidRPr="001F5B49">
              <w:rPr>
                <w:lang w:eastAsia="ko-KR"/>
              </w:rPr>
              <w:t>configured Semi-persistent CSI-RS</w:t>
            </w:r>
            <w:r>
              <w:rPr>
                <w:lang w:eastAsia="ko-KR"/>
              </w:rPr>
              <w:t>/CSI-IM</w:t>
            </w:r>
            <w:r w:rsidRPr="001F5B49">
              <w:rPr>
                <w:lang w:eastAsia="ko-KR"/>
              </w:rPr>
              <w:t xml:space="preserve"> resource sets </w:t>
            </w:r>
            <w:r>
              <w:rPr>
                <w:lang w:eastAsia="ko-KR"/>
              </w:rPr>
              <w:t xml:space="preserve">for target cell. </w:t>
            </w:r>
          </w:p>
          <w:p w14:paraId="2441F198" w14:textId="77777777" w:rsidR="00C523DA" w:rsidRDefault="00C523DA" w:rsidP="00E17049">
            <w:pPr>
              <w:pStyle w:val="ab"/>
              <w:rPr>
                <w:b/>
                <w:bCs/>
                <w:u w:val="single"/>
                <w:lang w:eastAsia="zh-CN"/>
              </w:rPr>
            </w:pPr>
            <w:r>
              <w:rPr>
                <w:b/>
                <w:bCs/>
                <w:u w:val="single"/>
                <w:lang w:eastAsia="zh-CN"/>
              </w:rPr>
              <w:t>Based on the following agreement:</w:t>
            </w:r>
          </w:p>
          <w:p w14:paraId="10DE176F" w14:textId="77777777" w:rsidR="00C523DA" w:rsidRPr="00E113B8" w:rsidRDefault="00C523DA" w:rsidP="00E17049">
            <w:pPr>
              <w:pStyle w:val="EditorsNote"/>
              <w:ind w:left="0" w:firstLine="0"/>
              <w:jc w:val="both"/>
              <w:rPr>
                <w:b/>
                <w:bCs/>
                <w:color w:val="auto"/>
                <w:u w:val="single"/>
                <w:lang w:eastAsia="zh-CN"/>
              </w:rPr>
            </w:pPr>
            <w:r w:rsidRPr="00B34092">
              <w:rPr>
                <w:i/>
                <w:iCs/>
                <w:color w:val="auto"/>
                <w:lang w:val="en-US" w:eastAsia="zh-CN"/>
              </w:rPr>
              <w:t>UE deactivates SP CSI-RS resource of candidate cells (other than the target cell) after cell switch. FFS on the target cell</w:t>
            </w:r>
          </w:p>
        </w:tc>
        <w:tc>
          <w:tcPr>
            <w:tcW w:w="2687" w:type="dxa"/>
          </w:tcPr>
          <w:p w14:paraId="3335AE2E" w14:textId="67A23DFD" w:rsidR="00C523DA" w:rsidRDefault="00C523DA" w:rsidP="00E17049">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Essential</w:t>
            </w:r>
            <w:r w:rsidR="00AD0B97">
              <w:rPr>
                <w:rFonts w:eastAsia="MS Mincho"/>
                <w:color w:val="auto"/>
                <w:lang w:eastAsia="ko-KR"/>
              </w:rPr>
              <w:t>v</w:t>
            </w:r>
          </w:p>
          <w:p w14:paraId="2D67DEAC" w14:textId="77777777" w:rsidR="00C523DA" w:rsidRPr="005D1FD6" w:rsidRDefault="00C523DA" w:rsidP="00E17049">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bl>
    <w:p w14:paraId="69A01D0C" w14:textId="4138FDBB" w:rsidR="003604D4" w:rsidRPr="003604D4" w:rsidRDefault="00070734" w:rsidP="003604D4">
      <w:pPr>
        <w:spacing w:beforeLines="50" w:before="120"/>
        <w:jc w:val="both"/>
        <w:rPr>
          <w:lang w:eastAsia="zh-CN"/>
        </w:rPr>
      </w:pPr>
      <w:r>
        <w:rPr>
          <w:lang w:eastAsia="zh-CN"/>
        </w:rPr>
        <w:t xml:space="preserve">In </w:t>
      </w:r>
      <w:r w:rsidR="003604D4">
        <w:rPr>
          <w:lang w:eastAsia="zh-CN"/>
        </w:rPr>
        <w:t xml:space="preserve">this </w:t>
      </w:r>
      <w:r>
        <w:rPr>
          <w:lang w:eastAsia="zh-CN"/>
        </w:rPr>
        <w:t xml:space="preserve">contribution, we </w:t>
      </w:r>
      <w:r w:rsidR="001012E4">
        <w:rPr>
          <w:lang w:eastAsia="zh-CN"/>
        </w:rPr>
        <w:t>further discuss the</w:t>
      </w:r>
      <w:r w:rsidR="001567DB">
        <w:rPr>
          <w:lang w:eastAsia="zh-CN"/>
        </w:rPr>
        <w:t xml:space="preserve"> remaining issues about</w:t>
      </w:r>
      <w:r w:rsidR="003604D4">
        <w:rPr>
          <w:lang w:eastAsia="zh-CN"/>
        </w:rPr>
        <w:t xml:space="preserve"> </w:t>
      </w:r>
      <w:r w:rsidR="009A5330" w:rsidRPr="009A5330">
        <w:rPr>
          <w:lang w:eastAsia="zh-CN"/>
        </w:rPr>
        <w:t xml:space="preserve">L1 measurement event evaluation and report </w:t>
      </w:r>
      <w:r w:rsidR="001012E4">
        <w:rPr>
          <w:lang w:eastAsia="zh-CN"/>
        </w:rPr>
        <w:t xml:space="preserve">and provide proposals </w:t>
      </w:r>
      <w:r w:rsidR="007A79A3">
        <w:rPr>
          <w:lang w:eastAsia="zh-CN"/>
        </w:rPr>
        <w:t>accordingly</w:t>
      </w:r>
      <w:r w:rsidR="003604D4">
        <w:rPr>
          <w:lang w:eastAsia="zh-CN"/>
        </w:rPr>
        <w:t>.</w:t>
      </w:r>
    </w:p>
    <w:bookmarkEnd w:id="4"/>
    <w:bookmarkEnd w:id="5"/>
    <w:p w14:paraId="25B45C75" w14:textId="3B719B20" w:rsidR="003C59FB" w:rsidRPr="00A304C1" w:rsidRDefault="00124F8D" w:rsidP="003C59FB">
      <w:pPr>
        <w:pStyle w:val="1"/>
        <w:numPr>
          <w:ilvl w:val="0"/>
          <w:numId w:val="4"/>
        </w:numPr>
        <w:jc w:val="both"/>
      </w:pPr>
      <w:r>
        <w:t>Discussion</w:t>
      </w:r>
    </w:p>
    <w:p w14:paraId="74F80BC8" w14:textId="5D00E9DB" w:rsidR="00011FA6" w:rsidRPr="00876A16" w:rsidRDefault="000A7E26" w:rsidP="00876A16">
      <w:pPr>
        <w:pStyle w:val="2"/>
        <w:overflowPunct w:val="0"/>
        <w:autoSpaceDE w:val="0"/>
        <w:autoSpaceDN w:val="0"/>
        <w:adjustRightInd w:val="0"/>
        <w:spacing w:before="120" w:after="120"/>
        <w:ind w:left="0" w:firstLine="0"/>
        <w:jc w:val="both"/>
        <w:textAlignment w:val="baseline"/>
        <w:rPr>
          <w:szCs w:val="32"/>
          <w:lang w:eastAsia="x-none"/>
        </w:rPr>
      </w:pPr>
      <w:r>
        <w:rPr>
          <w:szCs w:val="32"/>
          <w:lang w:eastAsia="x-none"/>
        </w:rPr>
        <w:t xml:space="preserve">2.1 </w:t>
      </w:r>
      <w:r w:rsidR="00876A16" w:rsidRPr="00876A16">
        <w:rPr>
          <w:szCs w:val="32"/>
          <w:lang w:eastAsia="x-none"/>
        </w:rPr>
        <w:t>(MAC-8)</w:t>
      </w:r>
      <w:r w:rsidR="00876A16">
        <w:rPr>
          <w:szCs w:val="32"/>
          <w:lang w:eastAsia="x-none"/>
        </w:rPr>
        <w:t xml:space="preserve"> </w:t>
      </w:r>
      <w:r w:rsidR="00011FA6" w:rsidRPr="00876A16">
        <w:rPr>
          <w:szCs w:val="32"/>
          <w:lang w:eastAsia="x-none"/>
        </w:rPr>
        <w:t xml:space="preserve">coexistence </w:t>
      </w:r>
      <w:r w:rsidR="00011FA6" w:rsidRPr="00876A16">
        <w:rPr>
          <w:rFonts w:hint="eastAsia"/>
          <w:szCs w:val="32"/>
          <w:lang w:eastAsia="x-none"/>
        </w:rPr>
        <w:t>with</w:t>
      </w:r>
      <w:r w:rsidR="00011FA6" w:rsidRPr="00876A16">
        <w:rPr>
          <w:szCs w:val="32"/>
          <w:lang w:eastAsia="x-none"/>
        </w:rPr>
        <w:t xml:space="preserve"> mTRP </w:t>
      </w:r>
    </w:p>
    <w:p w14:paraId="34ECF3C4" w14:textId="2EF37F6D" w:rsidR="000677AB" w:rsidRPr="0056570B" w:rsidRDefault="000677AB" w:rsidP="002C55CF">
      <w:pPr>
        <w:spacing w:beforeLines="50" w:before="120"/>
        <w:jc w:val="both"/>
        <w:rPr>
          <w:rFonts w:eastAsia="等线"/>
          <w:lang w:val="en-US" w:eastAsia="zh-CN"/>
        </w:rPr>
      </w:pPr>
      <w:r w:rsidRPr="0056570B">
        <w:rPr>
          <w:rFonts w:eastAsia="等线"/>
          <w:lang w:val="en-US" w:eastAsia="en-GB"/>
        </w:rPr>
        <w:t xml:space="preserve">mTRP is one of the most important features introduced </w:t>
      </w:r>
      <w:r w:rsidRPr="0056570B">
        <w:rPr>
          <w:rFonts w:eastAsia="等线"/>
          <w:lang w:val="en-US" w:eastAsia="zh-CN"/>
        </w:rPr>
        <w:t>to improve the coverage of the NW</w:t>
      </w:r>
      <w:r w:rsidR="00B32ADC">
        <w:rPr>
          <w:rFonts w:eastAsia="等线"/>
          <w:lang w:val="en-US" w:eastAsia="zh-CN"/>
        </w:rPr>
        <w:t xml:space="preserve"> and mobility management is one of the most important features </w:t>
      </w:r>
      <w:r w:rsidR="00C227CF" w:rsidRPr="0056570B">
        <w:rPr>
          <w:rFonts w:eastAsia="等线"/>
          <w:lang w:val="en-US" w:eastAsia="en-GB"/>
        </w:rPr>
        <w:t xml:space="preserve">introduced </w:t>
      </w:r>
      <w:r w:rsidR="00B32ADC">
        <w:rPr>
          <w:rFonts w:eastAsia="等线"/>
          <w:lang w:val="en-US" w:eastAsia="zh-CN"/>
        </w:rPr>
        <w:t>to guarantee the service continuity</w:t>
      </w:r>
      <w:r w:rsidRPr="0056570B">
        <w:rPr>
          <w:rFonts w:eastAsia="等线"/>
          <w:lang w:val="en-US" w:eastAsia="zh-CN"/>
        </w:rPr>
        <w:t>. Thus, it is beneficial to support the coexistence of the mTRP and L1 MR.</w:t>
      </w:r>
    </w:p>
    <w:p w14:paraId="23BD0A99" w14:textId="4F8E3426" w:rsidR="000677AB" w:rsidRPr="0056570B" w:rsidRDefault="000677AB" w:rsidP="002C55CF">
      <w:pPr>
        <w:spacing w:beforeLines="50" w:before="120"/>
        <w:jc w:val="both"/>
        <w:rPr>
          <w:rFonts w:eastAsia="等线"/>
          <w:b/>
          <w:bCs/>
          <w:lang w:val="en-US" w:eastAsia="en-GB"/>
        </w:rPr>
      </w:pPr>
      <w:r w:rsidRPr="0056570B">
        <w:rPr>
          <w:rFonts w:eastAsia="等线"/>
          <w:b/>
          <w:bCs/>
          <w:lang w:val="en-US" w:eastAsia="en-GB"/>
        </w:rPr>
        <w:t xml:space="preserve">Proposal </w:t>
      </w:r>
      <w:r w:rsidR="0043781A">
        <w:rPr>
          <w:rFonts w:eastAsia="等线"/>
          <w:b/>
          <w:bCs/>
          <w:lang w:val="en-US" w:eastAsia="en-GB"/>
        </w:rPr>
        <w:t>1</w:t>
      </w:r>
      <w:r w:rsidRPr="0056570B">
        <w:rPr>
          <w:rFonts w:eastAsia="等线"/>
          <w:b/>
          <w:bCs/>
          <w:lang w:val="en-US" w:eastAsia="en-GB"/>
        </w:rPr>
        <w:t xml:space="preserve">: </w:t>
      </w:r>
      <w:r w:rsidR="004C61F5">
        <w:rPr>
          <w:rFonts w:eastAsia="等线"/>
          <w:b/>
          <w:bCs/>
          <w:lang w:val="en-US" w:eastAsia="en-GB"/>
        </w:rPr>
        <w:t>(</w:t>
      </w:r>
      <w:r w:rsidR="004C61F5" w:rsidRPr="004C61F5">
        <w:rPr>
          <w:rFonts w:eastAsia="等线"/>
          <w:b/>
          <w:bCs/>
          <w:lang w:val="en-US" w:eastAsia="en-GB"/>
        </w:rPr>
        <w:t>MAC-8</w:t>
      </w:r>
      <w:r w:rsidR="004C61F5">
        <w:rPr>
          <w:rFonts w:eastAsia="等线"/>
          <w:b/>
          <w:bCs/>
          <w:lang w:val="en-US" w:eastAsia="en-GB"/>
        </w:rPr>
        <w:t xml:space="preserve">) </w:t>
      </w:r>
      <w:r w:rsidRPr="0056570B">
        <w:rPr>
          <w:rFonts w:eastAsia="等线"/>
          <w:b/>
          <w:bCs/>
          <w:lang w:val="en-US" w:eastAsia="en-GB"/>
        </w:rPr>
        <w:t xml:space="preserve">RAN2 </w:t>
      </w:r>
      <w:r w:rsidRPr="0056570B">
        <w:rPr>
          <w:rFonts w:eastAsia="等线"/>
          <w:b/>
          <w:bCs/>
          <w:lang w:val="en-US" w:eastAsia="zh-CN"/>
        </w:rPr>
        <w:t>to support the coexistence of the mTRP and L1 MR.</w:t>
      </w:r>
    </w:p>
    <w:p w14:paraId="5FEA26C0" w14:textId="77777777" w:rsidR="000677AB" w:rsidRPr="0056570B" w:rsidRDefault="000677AB" w:rsidP="002C55CF">
      <w:pPr>
        <w:spacing w:beforeLines="50" w:before="120"/>
        <w:jc w:val="both"/>
        <w:rPr>
          <w:rFonts w:eastAsia="等线"/>
          <w:lang w:val="en-US" w:eastAsia="zh-CN"/>
        </w:rPr>
      </w:pPr>
      <w:r w:rsidRPr="0056570B">
        <w:rPr>
          <w:rFonts w:eastAsia="等线"/>
          <w:lang w:val="en-US" w:eastAsia="zh-CN"/>
        </w:rPr>
        <w:t>To support the coexistence of the mTRP and L1 MR, there are two important issues to be solved:</w:t>
      </w:r>
    </w:p>
    <w:p w14:paraId="56FC4017" w14:textId="77777777" w:rsidR="000677AB" w:rsidRPr="0056570B" w:rsidRDefault="000677AB" w:rsidP="0056570B">
      <w:pPr>
        <w:spacing w:beforeLines="50" w:before="120"/>
        <w:ind w:firstLine="284"/>
        <w:jc w:val="both"/>
        <w:rPr>
          <w:rFonts w:eastAsia="等线"/>
          <w:lang w:val="en-US" w:eastAsia="zh-CN"/>
        </w:rPr>
      </w:pPr>
      <w:r w:rsidRPr="0056570B">
        <w:rPr>
          <w:rFonts w:eastAsia="等线"/>
          <w:lang w:val="en-US" w:eastAsia="zh-CN"/>
        </w:rPr>
        <w:t>- the event evaluation with multiple current beams.</w:t>
      </w:r>
    </w:p>
    <w:p w14:paraId="204F250D" w14:textId="77777777" w:rsidR="000677AB" w:rsidRPr="0056570B" w:rsidRDefault="000677AB" w:rsidP="0056570B">
      <w:pPr>
        <w:spacing w:beforeLines="50" w:before="120"/>
        <w:ind w:firstLine="284"/>
        <w:jc w:val="both"/>
        <w:rPr>
          <w:rFonts w:eastAsia="等线"/>
          <w:lang w:val="en-US" w:eastAsia="zh-CN"/>
        </w:rPr>
      </w:pPr>
      <w:r w:rsidRPr="0056570B">
        <w:rPr>
          <w:rFonts w:eastAsia="等线"/>
          <w:lang w:val="en-US" w:eastAsia="zh-CN"/>
        </w:rPr>
        <w:t>- the report content with multiple current beams.</w:t>
      </w:r>
    </w:p>
    <w:p w14:paraId="28B66C89" w14:textId="5062FC6B" w:rsidR="002C55CF" w:rsidRPr="0056570B" w:rsidRDefault="000677AB" w:rsidP="00F64093">
      <w:pPr>
        <w:spacing w:beforeLines="50" w:before="120"/>
        <w:jc w:val="both"/>
        <w:rPr>
          <w:rFonts w:eastAsia="等线"/>
          <w:lang w:val="en-US" w:eastAsia="zh-CN"/>
        </w:rPr>
      </w:pPr>
      <w:r w:rsidRPr="0056570B">
        <w:rPr>
          <w:rFonts w:eastAsia="等线"/>
          <w:lang w:val="en-US" w:eastAsia="zh-CN"/>
        </w:rPr>
        <w:t xml:space="preserve">Even though the current beam is not the beam belongs to the serving cell, the NW could communicate with the UE with this beam. Thus, there is no need to treat the current beams differently. To have more up-to-date information about the candidate beams as well as the current beams, it is important to trigger the report as soon as one of the current beams is satisfied. </w:t>
      </w:r>
      <w:r w:rsidR="00F448B6">
        <w:rPr>
          <w:rFonts w:eastAsia="等线"/>
          <w:lang w:val="en-US" w:eastAsia="zh-CN"/>
        </w:rPr>
        <w:t>Based on our understanding, as long as the best current beam meets the corresponding entry condition, all the current beams are not good enough to continue the serving.</w:t>
      </w:r>
      <w:r w:rsidR="00F64093">
        <w:rPr>
          <w:rFonts w:eastAsia="等线"/>
          <w:lang w:val="en-US" w:eastAsia="zh-CN"/>
        </w:rPr>
        <w:t xml:space="preserve"> Thus, the UE could just evaluate the best beam whichever the beam is during the TTT</w:t>
      </w:r>
      <w:r w:rsidR="008F6D1A">
        <w:rPr>
          <w:rFonts w:eastAsia="等线" w:hint="eastAsia"/>
          <w:lang w:val="en-US" w:eastAsia="zh-CN"/>
        </w:rPr>
        <w:t>.</w:t>
      </w:r>
      <w:r w:rsidR="008F6D1A">
        <w:rPr>
          <w:rFonts w:eastAsia="等线"/>
          <w:lang w:val="en-US" w:eastAsia="zh-CN"/>
        </w:rPr>
        <w:t xml:space="preserve"> </w:t>
      </w:r>
      <w:r w:rsidRPr="0056570B">
        <w:rPr>
          <w:rFonts w:eastAsia="等线"/>
          <w:lang w:val="en-US" w:eastAsia="zh-CN"/>
        </w:rPr>
        <w:t>Thus, we propose:</w:t>
      </w:r>
    </w:p>
    <w:p w14:paraId="796E7991" w14:textId="6E4B4E09" w:rsidR="002C55CF" w:rsidRPr="0056570B" w:rsidRDefault="000677AB" w:rsidP="002C55CF">
      <w:pPr>
        <w:spacing w:beforeLines="50" w:before="120"/>
        <w:jc w:val="both"/>
        <w:rPr>
          <w:rFonts w:eastAsia="等线"/>
          <w:b/>
          <w:bCs/>
          <w:lang w:val="en-US" w:eastAsia="en-GB"/>
        </w:rPr>
      </w:pPr>
      <w:r w:rsidRPr="0056570B">
        <w:rPr>
          <w:rFonts w:eastAsia="等线"/>
          <w:b/>
          <w:bCs/>
          <w:lang w:val="en-US" w:eastAsia="en-GB"/>
        </w:rPr>
        <w:t xml:space="preserve">Proposal </w:t>
      </w:r>
      <w:r w:rsidR="0043781A">
        <w:rPr>
          <w:rFonts w:eastAsia="等线"/>
          <w:b/>
          <w:bCs/>
          <w:lang w:val="en-US" w:eastAsia="en-GB"/>
        </w:rPr>
        <w:t>2</w:t>
      </w:r>
      <w:r w:rsidR="002C55CF" w:rsidRPr="0056570B">
        <w:rPr>
          <w:rFonts w:eastAsia="等线"/>
          <w:b/>
          <w:bCs/>
          <w:lang w:val="en-US" w:eastAsia="en-GB"/>
        </w:rPr>
        <w:t xml:space="preserve">: </w:t>
      </w:r>
      <w:r w:rsidR="004C61F5">
        <w:rPr>
          <w:rFonts w:eastAsia="等线"/>
          <w:b/>
          <w:bCs/>
          <w:lang w:val="en-US" w:eastAsia="en-GB"/>
        </w:rPr>
        <w:t>(</w:t>
      </w:r>
      <w:r w:rsidR="004C61F5" w:rsidRPr="004C61F5">
        <w:rPr>
          <w:rFonts w:eastAsia="等线"/>
          <w:b/>
          <w:bCs/>
          <w:lang w:val="en-US" w:eastAsia="en-GB"/>
        </w:rPr>
        <w:t>MAC-8</w:t>
      </w:r>
      <w:r w:rsidR="004C61F5">
        <w:rPr>
          <w:rFonts w:eastAsia="等线"/>
          <w:b/>
          <w:bCs/>
          <w:lang w:val="en-US" w:eastAsia="en-GB"/>
        </w:rPr>
        <w:t xml:space="preserve">) </w:t>
      </w:r>
      <w:r w:rsidR="0043781A">
        <w:rPr>
          <w:rFonts w:eastAsia="等线" w:hint="eastAsia"/>
          <w:b/>
          <w:bCs/>
          <w:lang w:val="en-US" w:eastAsia="zh-CN"/>
        </w:rPr>
        <w:t>For</w:t>
      </w:r>
      <w:r w:rsidR="0043781A">
        <w:rPr>
          <w:rFonts w:eastAsia="等线"/>
          <w:b/>
          <w:bCs/>
          <w:lang w:val="en-US" w:eastAsia="en-GB"/>
        </w:rPr>
        <w:t xml:space="preserve"> LTM3/5, </w:t>
      </w:r>
      <w:r w:rsidR="007804F8">
        <w:rPr>
          <w:rFonts w:eastAsia="等线"/>
          <w:b/>
          <w:bCs/>
          <w:lang w:val="en-US" w:eastAsia="en-GB"/>
        </w:rPr>
        <w:t>i</w:t>
      </w:r>
      <w:r w:rsidR="002C55CF" w:rsidRPr="0056570B">
        <w:rPr>
          <w:rFonts w:eastAsia="等线"/>
          <w:b/>
          <w:bCs/>
          <w:lang w:val="en-US" w:eastAsia="en-GB"/>
        </w:rPr>
        <w:t xml:space="preserve">f </w:t>
      </w:r>
      <w:r w:rsidR="0043781A">
        <w:rPr>
          <w:rFonts w:eastAsia="等线"/>
          <w:b/>
          <w:bCs/>
          <w:lang w:val="en-US" w:eastAsia="en-GB"/>
        </w:rPr>
        <w:t>the best beam</w:t>
      </w:r>
      <w:r w:rsidR="002C55CF" w:rsidRPr="0056570B">
        <w:rPr>
          <w:rFonts w:eastAsia="等线"/>
          <w:b/>
          <w:bCs/>
          <w:lang w:val="en-US" w:eastAsia="en-GB"/>
        </w:rPr>
        <w:t xml:space="preserve"> of the </w:t>
      </w:r>
      <w:r w:rsidRPr="0056570B">
        <w:rPr>
          <w:rFonts w:eastAsia="等线"/>
          <w:b/>
          <w:bCs/>
          <w:lang w:val="en-US" w:eastAsia="en-GB"/>
        </w:rPr>
        <w:t xml:space="preserve">current beams </w:t>
      </w:r>
      <w:r w:rsidR="002C55CF" w:rsidRPr="0056570B">
        <w:rPr>
          <w:rFonts w:eastAsia="等线"/>
          <w:b/>
          <w:bCs/>
          <w:lang w:val="en-US" w:eastAsia="en-GB"/>
        </w:rPr>
        <w:t xml:space="preserve">met the </w:t>
      </w:r>
      <w:r w:rsidRPr="0056570B">
        <w:rPr>
          <w:rFonts w:eastAsia="等线"/>
          <w:b/>
          <w:bCs/>
          <w:lang w:val="en-US" w:eastAsia="en-GB"/>
        </w:rPr>
        <w:t xml:space="preserve">trigger </w:t>
      </w:r>
      <w:r w:rsidR="002C55CF" w:rsidRPr="0056570B">
        <w:rPr>
          <w:rFonts w:eastAsia="等线"/>
          <w:b/>
          <w:bCs/>
          <w:lang w:val="en-US" w:eastAsia="en-GB"/>
        </w:rPr>
        <w:t>condition</w:t>
      </w:r>
      <w:r w:rsidRPr="0056570B">
        <w:rPr>
          <w:rFonts w:eastAsia="等线"/>
          <w:b/>
          <w:bCs/>
          <w:lang w:val="en-US" w:eastAsia="en-GB"/>
        </w:rPr>
        <w:t xml:space="preserve"> during TTT</w:t>
      </w:r>
      <w:r w:rsidR="002C55CF" w:rsidRPr="0056570B">
        <w:rPr>
          <w:rFonts w:eastAsia="等线"/>
          <w:b/>
          <w:bCs/>
          <w:lang w:val="en-US" w:eastAsia="en-GB"/>
        </w:rPr>
        <w:t xml:space="preserve">, then the </w:t>
      </w:r>
      <w:r w:rsidRPr="0056570B">
        <w:rPr>
          <w:rFonts w:eastAsia="等线"/>
          <w:b/>
          <w:bCs/>
          <w:lang w:val="en-US" w:eastAsia="en-GB"/>
        </w:rPr>
        <w:t xml:space="preserve">report could be triggered </w:t>
      </w:r>
      <w:r w:rsidR="000A228D" w:rsidRPr="0056570B">
        <w:rPr>
          <w:rFonts w:eastAsia="等线"/>
          <w:b/>
          <w:bCs/>
          <w:lang w:val="en-US" w:eastAsia="en-GB"/>
        </w:rPr>
        <w:t>when the corresponding</w:t>
      </w:r>
      <w:r w:rsidRPr="0056570B">
        <w:rPr>
          <w:rFonts w:eastAsia="等线"/>
          <w:b/>
          <w:bCs/>
          <w:lang w:val="en-US" w:eastAsia="en-GB"/>
        </w:rPr>
        <w:t xml:space="preserve"> TTT</w:t>
      </w:r>
      <w:r w:rsidR="000A228D" w:rsidRPr="0056570B">
        <w:rPr>
          <w:b/>
          <w:bCs/>
          <w:lang w:val="en-US" w:eastAsia="zh-CN"/>
        </w:rPr>
        <w:t xml:space="preserve"> expires</w:t>
      </w:r>
      <w:r w:rsidR="002C55CF" w:rsidRPr="0056570B">
        <w:rPr>
          <w:rFonts w:eastAsia="等线"/>
          <w:b/>
          <w:bCs/>
          <w:lang w:val="en-US" w:eastAsia="en-GB"/>
        </w:rPr>
        <w:t>.</w:t>
      </w:r>
      <w:r w:rsidRPr="0056570B">
        <w:rPr>
          <w:rFonts w:eastAsia="等线"/>
          <w:b/>
          <w:bCs/>
          <w:lang w:val="en-US" w:eastAsia="en-GB"/>
        </w:rPr>
        <w:t xml:space="preserve"> If all the current beams don’t me</w:t>
      </w:r>
      <w:r w:rsidR="001A5B61">
        <w:rPr>
          <w:rFonts w:eastAsia="等线"/>
          <w:b/>
          <w:bCs/>
          <w:lang w:val="en-US" w:eastAsia="en-GB"/>
        </w:rPr>
        <w:t>e</w:t>
      </w:r>
      <w:r w:rsidRPr="0056570B">
        <w:rPr>
          <w:rFonts w:eastAsia="等线"/>
          <w:b/>
          <w:bCs/>
          <w:lang w:val="en-US" w:eastAsia="en-GB"/>
        </w:rPr>
        <w:t>t the trigger condition, the TTT stops.</w:t>
      </w:r>
    </w:p>
    <w:p w14:paraId="160A19B0" w14:textId="754D951D" w:rsidR="000677AB" w:rsidRPr="0056570B" w:rsidRDefault="000A228D" w:rsidP="002C55CF">
      <w:pPr>
        <w:spacing w:beforeLines="50" w:before="120"/>
        <w:jc w:val="both"/>
        <w:rPr>
          <w:rFonts w:eastAsia="等线"/>
          <w:lang w:val="en-US" w:eastAsia="en-GB"/>
        </w:rPr>
      </w:pPr>
      <w:r w:rsidRPr="0056570B">
        <w:rPr>
          <w:rFonts w:eastAsia="等线"/>
          <w:lang w:val="en-US" w:eastAsia="zh-CN"/>
        </w:rPr>
        <w:lastRenderedPageBreak/>
        <w:t>The current beam would be reported without index since there is only one current beam when</w:t>
      </w:r>
      <w:r w:rsidRPr="0056570B">
        <w:rPr>
          <w:rFonts w:eastAsia="等线"/>
          <w:lang w:val="en-US" w:eastAsia="en-GB"/>
        </w:rPr>
        <w:t xml:space="preserve"> the mTRP and L1 MR are not configured simultaneously. However, if there is coexistence of the mTRP and L1 MR, the index of the reported current beam should be also included to identified beam for the measurement result.</w:t>
      </w:r>
    </w:p>
    <w:p w14:paraId="7C2370C7" w14:textId="24CD67B8" w:rsidR="004F5A09" w:rsidRDefault="004F5A09">
      <w:pPr>
        <w:spacing w:beforeLines="50" w:before="120"/>
        <w:jc w:val="both"/>
        <w:rPr>
          <w:rFonts w:eastAsia="等线"/>
          <w:b/>
          <w:bCs/>
          <w:lang w:val="en-US" w:eastAsia="en-GB"/>
        </w:rPr>
      </w:pPr>
      <w:r w:rsidRPr="0056570B">
        <w:rPr>
          <w:rFonts w:eastAsia="等线"/>
          <w:b/>
          <w:bCs/>
          <w:lang w:val="en-US" w:eastAsia="en-GB"/>
        </w:rPr>
        <w:t xml:space="preserve">Proposal </w:t>
      </w:r>
      <w:r>
        <w:rPr>
          <w:rFonts w:eastAsia="等线"/>
          <w:b/>
          <w:bCs/>
          <w:lang w:val="en-US" w:eastAsia="en-GB"/>
        </w:rPr>
        <w:t>3</w:t>
      </w:r>
      <w:r w:rsidRPr="0056570B">
        <w:rPr>
          <w:rFonts w:eastAsia="等线"/>
          <w:b/>
          <w:bCs/>
          <w:lang w:val="en-US" w:eastAsia="en-GB"/>
        </w:rPr>
        <w:t xml:space="preserve">: </w:t>
      </w:r>
      <w:r>
        <w:rPr>
          <w:rFonts w:eastAsia="等线"/>
          <w:b/>
          <w:bCs/>
          <w:lang w:val="en-US" w:eastAsia="en-GB"/>
        </w:rPr>
        <w:t>(</w:t>
      </w:r>
      <w:r w:rsidRPr="004C61F5">
        <w:rPr>
          <w:rFonts w:eastAsia="等线"/>
          <w:b/>
          <w:bCs/>
          <w:lang w:val="en-US" w:eastAsia="en-GB"/>
        </w:rPr>
        <w:t>MAC-8</w:t>
      </w:r>
      <w:r>
        <w:rPr>
          <w:rFonts w:eastAsia="等线"/>
          <w:b/>
          <w:bCs/>
          <w:lang w:val="en-US" w:eastAsia="en-GB"/>
        </w:rPr>
        <w:t xml:space="preserve">) </w:t>
      </w:r>
      <w:r w:rsidRPr="0056570B">
        <w:rPr>
          <w:rFonts w:eastAsia="等线"/>
          <w:b/>
          <w:bCs/>
          <w:lang w:val="en-US" w:eastAsia="en-GB"/>
        </w:rPr>
        <w:t xml:space="preserve">The </w:t>
      </w:r>
      <w:r>
        <w:rPr>
          <w:rFonts w:eastAsia="等线"/>
          <w:b/>
          <w:bCs/>
          <w:lang w:val="en-US" w:eastAsia="en-GB"/>
        </w:rPr>
        <w:t>RSRP of the</w:t>
      </w:r>
      <w:r w:rsidRPr="0056570B">
        <w:rPr>
          <w:rFonts w:eastAsia="等线"/>
          <w:b/>
          <w:bCs/>
          <w:lang w:val="en-US" w:eastAsia="en-GB"/>
        </w:rPr>
        <w:t xml:space="preserve"> </w:t>
      </w:r>
      <w:r>
        <w:rPr>
          <w:rFonts w:eastAsia="等线"/>
          <w:b/>
          <w:bCs/>
          <w:lang w:val="en-US" w:eastAsia="en-GB"/>
        </w:rPr>
        <w:t>best current</w:t>
      </w:r>
      <w:r w:rsidRPr="0056570B">
        <w:rPr>
          <w:rFonts w:eastAsia="等线"/>
          <w:b/>
          <w:bCs/>
          <w:lang w:val="en-US" w:eastAsia="en-GB"/>
        </w:rPr>
        <w:t xml:space="preserve"> beam</w:t>
      </w:r>
      <w:r>
        <w:rPr>
          <w:rFonts w:eastAsia="等线"/>
          <w:b/>
          <w:bCs/>
          <w:lang w:val="en-US" w:eastAsia="en-GB"/>
        </w:rPr>
        <w:t xml:space="preserve"> upon the TTT</w:t>
      </w:r>
      <w:r w:rsidRPr="004F5A09">
        <w:rPr>
          <w:b/>
          <w:bCs/>
          <w:lang w:val="en-US" w:eastAsia="zh-CN"/>
        </w:rPr>
        <w:t xml:space="preserve"> </w:t>
      </w:r>
      <w:r w:rsidRPr="0056570B">
        <w:rPr>
          <w:b/>
          <w:bCs/>
          <w:lang w:val="en-US" w:eastAsia="zh-CN"/>
        </w:rPr>
        <w:t>expir</w:t>
      </w:r>
      <w:r>
        <w:rPr>
          <w:b/>
          <w:bCs/>
          <w:lang w:val="en-US" w:eastAsia="zh-CN"/>
        </w:rPr>
        <w:t>ing</w:t>
      </w:r>
      <w:r w:rsidRPr="0056570B">
        <w:rPr>
          <w:rFonts w:eastAsia="等线"/>
          <w:b/>
          <w:bCs/>
          <w:lang w:val="en-US" w:eastAsia="en-GB"/>
        </w:rPr>
        <w:t xml:space="preserve"> is included in the MR MAC CE if this is mTRP. </w:t>
      </w:r>
    </w:p>
    <w:p w14:paraId="4C93FB3F" w14:textId="7202A091" w:rsidR="002C55CF" w:rsidRDefault="000677AB">
      <w:pPr>
        <w:spacing w:beforeLines="50" w:before="120"/>
        <w:jc w:val="both"/>
        <w:rPr>
          <w:rFonts w:eastAsia="等线"/>
          <w:b/>
          <w:bCs/>
          <w:lang w:val="en-US" w:eastAsia="en-GB"/>
        </w:rPr>
      </w:pPr>
      <w:r w:rsidRPr="0056570B">
        <w:rPr>
          <w:rFonts w:eastAsia="等线"/>
          <w:b/>
          <w:bCs/>
          <w:lang w:val="en-US" w:eastAsia="en-GB"/>
        </w:rPr>
        <w:t xml:space="preserve">Proposal </w:t>
      </w:r>
      <w:r w:rsidR="007804F8">
        <w:rPr>
          <w:rFonts w:eastAsia="等线"/>
          <w:b/>
          <w:bCs/>
          <w:lang w:val="en-US" w:eastAsia="en-GB"/>
        </w:rPr>
        <w:t>4</w:t>
      </w:r>
      <w:r w:rsidR="002C55CF" w:rsidRPr="0056570B">
        <w:rPr>
          <w:rFonts w:eastAsia="等线"/>
          <w:b/>
          <w:bCs/>
          <w:lang w:val="en-US" w:eastAsia="en-GB"/>
        </w:rPr>
        <w:t xml:space="preserve">: </w:t>
      </w:r>
      <w:r w:rsidR="004C61F5">
        <w:rPr>
          <w:rFonts w:eastAsia="等线"/>
          <w:b/>
          <w:bCs/>
          <w:lang w:val="en-US" w:eastAsia="en-GB"/>
        </w:rPr>
        <w:t>(</w:t>
      </w:r>
      <w:r w:rsidR="004C61F5" w:rsidRPr="004C61F5">
        <w:rPr>
          <w:rFonts w:eastAsia="等线"/>
          <w:b/>
          <w:bCs/>
          <w:lang w:val="en-US" w:eastAsia="en-GB"/>
        </w:rPr>
        <w:t>MAC-8</w:t>
      </w:r>
      <w:r w:rsidR="004C61F5">
        <w:rPr>
          <w:rFonts w:eastAsia="等线"/>
          <w:b/>
          <w:bCs/>
          <w:lang w:val="en-US" w:eastAsia="en-GB"/>
        </w:rPr>
        <w:t xml:space="preserve">) </w:t>
      </w:r>
      <w:r w:rsidR="002C55CF" w:rsidRPr="0056570B">
        <w:rPr>
          <w:rFonts w:eastAsia="等线"/>
          <w:b/>
          <w:bCs/>
          <w:lang w:val="en-US" w:eastAsia="en-GB"/>
        </w:rPr>
        <w:t xml:space="preserve">The index of </w:t>
      </w:r>
      <w:r w:rsidR="004F5A09">
        <w:rPr>
          <w:rFonts w:eastAsia="等线"/>
          <w:b/>
          <w:bCs/>
          <w:lang w:val="en-US" w:eastAsia="en-GB"/>
        </w:rPr>
        <w:t>best current</w:t>
      </w:r>
      <w:r w:rsidR="002C55CF" w:rsidRPr="0056570B">
        <w:rPr>
          <w:rFonts w:eastAsia="等线"/>
          <w:b/>
          <w:bCs/>
          <w:lang w:val="en-US" w:eastAsia="en-GB"/>
        </w:rPr>
        <w:t xml:space="preserve"> beam is also included in the MR MAC CE if this is mTRP. </w:t>
      </w:r>
    </w:p>
    <w:p w14:paraId="0D31FC91" w14:textId="617B2099" w:rsidR="0043781A" w:rsidRPr="00876A16" w:rsidRDefault="0043781A" w:rsidP="0043781A">
      <w:pPr>
        <w:pStyle w:val="2"/>
        <w:overflowPunct w:val="0"/>
        <w:autoSpaceDE w:val="0"/>
        <w:autoSpaceDN w:val="0"/>
        <w:adjustRightInd w:val="0"/>
        <w:spacing w:before="120" w:after="120"/>
        <w:ind w:left="0" w:firstLine="0"/>
        <w:jc w:val="both"/>
        <w:textAlignment w:val="baseline"/>
        <w:rPr>
          <w:szCs w:val="32"/>
          <w:lang w:eastAsia="x-none"/>
        </w:rPr>
      </w:pPr>
      <w:r>
        <w:rPr>
          <w:szCs w:val="32"/>
          <w:lang w:eastAsia="x-none"/>
        </w:rPr>
        <w:t>2.</w:t>
      </w:r>
      <w:r w:rsidR="004F5A09">
        <w:rPr>
          <w:szCs w:val="32"/>
          <w:lang w:eastAsia="x-none"/>
        </w:rPr>
        <w:t>2</w:t>
      </w:r>
      <w:r>
        <w:rPr>
          <w:szCs w:val="32"/>
          <w:lang w:eastAsia="x-none"/>
        </w:rPr>
        <w:t xml:space="preserve"> </w:t>
      </w:r>
      <w:r w:rsidR="004F5A09" w:rsidRPr="00876A16">
        <w:rPr>
          <w:szCs w:val="32"/>
          <w:lang w:eastAsia="x-none"/>
        </w:rPr>
        <w:t>(MAC-</w:t>
      </w:r>
      <w:r w:rsidR="004F5A09">
        <w:rPr>
          <w:szCs w:val="32"/>
          <w:lang w:eastAsia="x-none"/>
        </w:rPr>
        <w:t>25</w:t>
      </w:r>
      <w:r w:rsidR="004F5A09" w:rsidRPr="00876A16">
        <w:rPr>
          <w:szCs w:val="32"/>
          <w:lang w:eastAsia="x-none"/>
        </w:rPr>
        <w:t>)</w:t>
      </w:r>
      <w:r w:rsidR="004F5A09">
        <w:rPr>
          <w:szCs w:val="32"/>
          <w:lang w:eastAsia="x-none"/>
        </w:rPr>
        <w:t xml:space="preserve"> </w:t>
      </w:r>
      <w:r w:rsidR="004F5A09" w:rsidRPr="004F5A09">
        <w:rPr>
          <w:szCs w:val="32"/>
          <w:lang w:eastAsia="x-none"/>
        </w:rPr>
        <w:t>Handling of the activated SP CSI-RS for target cell after LTM cell switch</w:t>
      </w:r>
    </w:p>
    <w:p w14:paraId="61441DA4" w14:textId="2FF93591" w:rsidR="0043781A" w:rsidRDefault="00BD49F4">
      <w:pPr>
        <w:spacing w:beforeLines="50" w:before="120"/>
        <w:jc w:val="both"/>
        <w:rPr>
          <w:szCs w:val="32"/>
          <w:lang w:eastAsia="x-none"/>
        </w:rPr>
      </w:pPr>
      <w:r w:rsidRPr="00BD49F4">
        <w:rPr>
          <w:rFonts w:eastAsia="等线"/>
          <w:lang w:val="en-US" w:eastAsia="zh-CN"/>
        </w:rPr>
        <w:t xml:space="preserve">After the cell switch, the target cell </w:t>
      </w:r>
      <w:r>
        <w:rPr>
          <w:rFonts w:eastAsia="等线"/>
          <w:lang w:val="en-US" w:eastAsia="zh-CN"/>
        </w:rPr>
        <w:t xml:space="preserve">becomes the serving cell of the UE. The L1 measurement for this cell is not only used for the cell switch determination, but also the monitoring the quality of the serving channel and assisting the configuration related to the channel quality. Thus, there is no need to continue the measurement of </w:t>
      </w:r>
      <w:r w:rsidRPr="004F5A09">
        <w:rPr>
          <w:szCs w:val="32"/>
          <w:lang w:eastAsia="x-none"/>
        </w:rPr>
        <w:t>SP CSI-RS</w:t>
      </w:r>
      <w:r w:rsidRPr="00BD49F4">
        <w:rPr>
          <w:szCs w:val="32"/>
          <w:lang w:eastAsia="x-none"/>
        </w:rPr>
        <w:t xml:space="preserve"> </w:t>
      </w:r>
      <w:r w:rsidRPr="004F5A09">
        <w:rPr>
          <w:szCs w:val="32"/>
          <w:lang w:eastAsia="x-none"/>
        </w:rPr>
        <w:t>for target cell</w:t>
      </w:r>
      <w:r>
        <w:rPr>
          <w:szCs w:val="32"/>
          <w:lang w:eastAsia="x-none"/>
        </w:rPr>
        <w:t xml:space="preserve">, UE could follow the </w:t>
      </w:r>
      <w:r w:rsidR="00615B33">
        <w:rPr>
          <w:szCs w:val="32"/>
          <w:lang w:eastAsia="x-none"/>
        </w:rPr>
        <w:t xml:space="preserve">CSI-RS </w:t>
      </w:r>
      <w:r>
        <w:rPr>
          <w:szCs w:val="32"/>
          <w:lang w:eastAsia="x-none"/>
        </w:rPr>
        <w:t xml:space="preserve">measurement configuration of the serving cell which could be already delivered within the </w:t>
      </w:r>
      <w:r w:rsidRPr="00BD49F4">
        <w:rPr>
          <w:i/>
          <w:iCs/>
          <w:szCs w:val="32"/>
          <w:lang w:eastAsia="x-none"/>
        </w:rPr>
        <w:t>RRC</w:t>
      </w:r>
      <w:r w:rsidRPr="00BD49F4">
        <w:rPr>
          <w:rFonts w:hint="eastAsia"/>
          <w:i/>
          <w:iCs/>
          <w:szCs w:val="32"/>
          <w:lang w:eastAsia="zh-CN"/>
        </w:rPr>
        <w:t>Re</w:t>
      </w:r>
      <w:r w:rsidRPr="00BD49F4">
        <w:rPr>
          <w:i/>
          <w:iCs/>
          <w:szCs w:val="32"/>
          <w:lang w:eastAsia="x-none"/>
        </w:rPr>
        <w:t>configuration</w:t>
      </w:r>
      <w:r>
        <w:rPr>
          <w:szCs w:val="32"/>
          <w:lang w:eastAsia="x-none"/>
        </w:rPr>
        <w:t xml:space="preserve"> container in</w:t>
      </w:r>
      <w:r w:rsidRPr="00BD49F4">
        <w:rPr>
          <w:i/>
          <w:iCs/>
          <w:szCs w:val="32"/>
          <w:lang w:eastAsia="x-none"/>
        </w:rPr>
        <w:t xml:space="preserve"> LTM-candidate</w:t>
      </w:r>
      <w:r>
        <w:rPr>
          <w:szCs w:val="32"/>
          <w:lang w:eastAsia="x-none"/>
        </w:rPr>
        <w:t xml:space="preserve"> from this cell and applied upon the CSC.</w:t>
      </w:r>
    </w:p>
    <w:p w14:paraId="2B522731" w14:textId="26B7317F" w:rsidR="00BD49F4" w:rsidRPr="000B3858" w:rsidRDefault="00BD49F4">
      <w:pPr>
        <w:spacing w:beforeLines="50" w:before="120"/>
        <w:jc w:val="both"/>
        <w:rPr>
          <w:rFonts w:eastAsia="等线"/>
          <w:b/>
          <w:bCs/>
          <w:lang w:val="en-US" w:eastAsia="en-GB"/>
        </w:rPr>
      </w:pPr>
      <w:r w:rsidRPr="0056570B">
        <w:rPr>
          <w:rFonts w:eastAsia="等线"/>
          <w:b/>
          <w:bCs/>
          <w:lang w:val="en-US" w:eastAsia="en-GB"/>
        </w:rPr>
        <w:t xml:space="preserve">Proposal </w:t>
      </w:r>
      <w:r>
        <w:rPr>
          <w:rFonts w:eastAsia="等线"/>
          <w:b/>
          <w:bCs/>
          <w:lang w:val="en-US" w:eastAsia="en-GB"/>
        </w:rPr>
        <w:t>5</w:t>
      </w:r>
      <w:r w:rsidRPr="0056570B">
        <w:rPr>
          <w:rFonts w:eastAsia="等线"/>
          <w:b/>
          <w:bCs/>
          <w:lang w:val="en-US" w:eastAsia="en-GB"/>
        </w:rPr>
        <w:t xml:space="preserve">: </w:t>
      </w:r>
      <w:r w:rsidRPr="00BD49F4">
        <w:rPr>
          <w:rFonts w:eastAsia="等线"/>
          <w:b/>
          <w:bCs/>
          <w:lang w:val="en-US" w:eastAsia="en-GB"/>
        </w:rPr>
        <w:t>(MAC-25)</w:t>
      </w:r>
      <w:r>
        <w:rPr>
          <w:rFonts w:eastAsia="等线"/>
          <w:b/>
          <w:bCs/>
          <w:lang w:val="en-US" w:eastAsia="en-GB"/>
        </w:rPr>
        <w:t xml:space="preserve"> </w:t>
      </w:r>
      <w:r w:rsidRPr="00BD49F4">
        <w:rPr>
          <w:rFonts w:eastAsia="等线"/>
          <w:b/>
          <w:bCs/>
          <w:lang w:val="en-US" w:eastAsia="en-GB"/>
        </w:rPr>
        <w:t xml:space="preserve">UE deactivates SP CSI-RS resource of the target cell after </w:t>
      </w:r>
      <w:r w:rsidR="005F26CA">
        <w:rPr>
          <w:rFonts w:eastAsia="等线" w:hint="eastAsia"/>
          <w:b/>
          <w:bCs/>
          <w:lang w:val="en-US" w:eastAsia="zh-CN"/>
        </w:rPr>
        <w:t>LTM</w:t>
      </w:r>
      <w:r w:rsidR="005F26CA">
        <w:rPr>
          <w:rFonts w:eastAsia="等线"/>
          <w:b/>
          <w:bCs/>
          <w:lang w:val="en-US" w:eastAsia="en-GB"/>
        </w:rPr>
        <w:t xml:space="preserve"> </w:t>
      </w:r>
      <w:r w:rsidRPr="00BD49F4">
        <w:rPr>
          <w:rFonts w:eastAsia="等线"/>
          <w:b/>
          <w:bCs/>
          <w:lang w:val="en-US" w:eastAsia="en-GB"/>
        </w:rPr>
        <w:t>cell switch.</w:t>
      </w:r>
    </w:p>
    <w:p w14:paraId="149D8C5D" w14:textId="3148FC65" w:rsidR="00FC3356" w:rsidRPr="004856D9" w:rsidRDefault="00B42365"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2BF578FE"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336843">
        <w:rPr>
          <w:rFonts w:ascii="Times New Roman" w:eastAsia="宋体" w:hAnsi="Times New Roman" w:cs="Times New Roman"/>
          <w:sz w:val="20"/>
          <w:szCs w:val="20"/>
          <w:lang w:val="x-none" w:eastAsia="zh-CN"/>
        </w:rPr>
        <w:t>L1 measurement enhancement for Rel-19 mobility WI</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2417CA74" w14:textId="77777777" w:rsidR="005B4B9F" w:rsidRPr="0056570B" w:rsidRDefault="005B4B9F" w:rsidP="005B4B9F">
      <w:pPr>
        <w:spacing w:beforeLines="50" w:before="120"/>
        <w:jc w:val="both"/>
        <w:rPr>
          <w:rFonts w:eastAsia="等线"/>
          <w:b/>
          <w:bCs/>
          <w:lang w:val="en-US" w:eastAsia="en-GB"/>
        </w:rPr>
      </w:pPr>
      <w:r w:rsidRPr="0056570B">
        <w:rPr>
          <w:rFonts w:eastAsia="等线"/>
          <w:b/>
          <w:bCs/>
          <w:lang w:val="en-US" w:eastAsia="en-GB"/>
        </w:rPr>
        <w:t xml:space="preserve">Proposal </w:t>
      </w:r>
      <w:r>
        <w:rPr>
          <w:rFonts w:eastAsia="等线"/>
          <w:b/>
          <w:bCs/>
          <w:lang w:val="en-US" w:eastAsia="en-GB"/>
        </w:rPr>
        <w:t>1</w:t>
      </w:r>
      <w:r w:rsidRPr="0056570B">
        <w:rPr>
          <w:rFonts w:eastAsia="等线"/>
          <w:b/>
          <w:bCs/>
          <w:lang w:val="en-US" w:eastAsia="en-GB"/>
        </w:rPr>
        <w:t xml:space="preserve">: </w:t>
      </w:r>
      <w:r>
        <w:rPr>
          <w:rFonts w:eastAsia="等线"/>
          <w:b/>
          <w:bCs/>
          <w:lang w:val="en-US" w:eastAsia="en-GB"/>
        </w:rPr>
        <w:t>(</w:t>
      </w:r>
      <w:r w:rsidRPr="004C61F5">
        <w:rPr>
          <w:rFonts w:eastAsia="等线"/>
          <w:b/>
          <w:bCs/>
          <w:lang w:val="en-US" w:eastAsia="en-GB"/>
        </w:rPr>
        <w:t>MAC-8</w:t>
      </w:r>
      <w:r>
        <w:rPr>
          <w:rFonts w:eastAsia="等线"/>
          <w:b/>
          <w:bCs/>
          <w:lang w:val="en-US" w:eastAsia="en-GB"/>
        </w:rPr>
        <w:t xml:space="preserve">) </w:t>
      </w:r>
      <w:r w:rsidRPr="0056570B">
        <w:rPr>
          <w:rFonts w:eastAsia="等线"/>
          <w:b/>
          <w:bCs/>
          <w:lang w:val="en-US" w:eastAsia="en-GB"/>
        </w:rPr>
        <w:t xml:space="preserve">RAN2 </w:t>
      </w:r>
      <w:r w:rsidRPr="0056570B">
        <w:rPr>
          <w:rFonts w:eastAsia="等线"/>
          <w:b/>
          <w:bCs/>
          <w:lang w:val="en-US" w:eastAsia="zh-CN"/>
        </w:rPr>
        <w:t>to support the coexistence of the mTRP and L1 MR.</w:t>
      </w:r>
    </w:p>
    <w:p w14:paraId="0BA8FB6C" w14:textId="77777777" w:rsidR="005B4B9F" w:rsidRPr="0056570B" w:rsidRDefault="005B4B9F" w:rsidP="005B4B9F">
      <w:pPr>
        <w:spacing w:beforeLines="50" w:before="120"/>
        <w:jc w:val="both"/>
        <w:rPr>
          <w:rFonts w:eastAsia="等线"/>
          <w:b/>
          <w:bCs/>
          <w:lang w:val="en-US" w:eastAsia="en-GB"/>
        </w:rPr>
      </w:pPr>
      <w:r w:rsidRPr="0056570B">
        <w:rPr>
          <w:rFonts w:eastAsia="等线"/>
          <w:b/>
          <w:bCs/>
          <w:lang w:val="en-US" w:eastAsia="en-GB"/>
        </w:rPr>
        <w:t xml:space="preserve">Proposal </w:t>
      </w:r>
      <w:r>
        <w:rPr>
          <w:rFonts w:eastAsia="等线"/>
          <w:b/>
          <w:bCs/>
          <w:lang w:val="en-US" w:eastAsia="en-GB"/>
        </w:rPr>
        <w:t>2</w:t>
      </w:r>
      <w:r w:rsidRPr="0056570B">
        <w:rPr>
          <w:rFonts w:eastAsia="等线"/>
          <w:b/>
          <w:bCs/>
          <w:lang w:val="en-US" w:eastAsia="en-GB"/>
        </w:rPr>
        <w:t xml:space="preserve">: </w:t>
      </w:r>
      <w:r>
        <w:rPr>
          <w:rFonts w:eastAsia="等线"/>
          <w:b/>
          <w:bCs/>
          <w:lang w:val="en-US" w:eastAsia="en-GB"/>
        </w:rPr>
        <w:t>(</w:t>
      </w:r>
      <w:r w:rsidRPr="004C61F5">
        <w:rPr>
          <w:rFonts w:eastAsia="等线"/>
          <w:b/>
          <w:bCs/>
          <w:lang w:val="en-US" w:eastAsia="en-GB"/>
        </w:rPr>
        <w:t>MAC-8</w:t>
      </w:r>
      <w:r>
        <w:rPr>
          <w:rFonts w:eastAsia="等线"/>
          <w:b/>
          <w:bCs/>
          <w:lang w:val="en-US" w:eastAsia="en-GB"/>
        </w:rPr>
        <w:t xml:space="preserve">) </w:t>
      </w:r>
      <w:r>
        <w:rPr>
          <w:rFonts w:eastAsia="等线" w:hint="eastAsia"/>
          <w:b/>
          <w:bCs/>
          <w:lang w:val="en-US" w:eastAsia="zh-CN"/>
        </w:rPr>
        <w:t>For</w:t>
      </w:r>
      <w:r>
        <w:rPr>
          <w:rFonts w:eastAsia="等线"/>
          <w:b/>
          <w:bCs/>
          <w:lang w:val="en-US" w:eastAsia="en-GB"/>
        </w:rPr>
        <w:t xml:space="preserve"> LTM3/5, i</w:t>
      </w:r>
      <w:r w:rsidRPr="0056570B">
        <w:rPr>
          <w:rFonts w:eastAsia="等线"/>
          <w:b/>
          <w:bCs/>
          <w:lang w:val="en-US" w:eastAsia="en-GB"/>
        </w:rPr>
        <w:t xml:space="preserve">f </w:t>
      </w:r>
      <w:r>
        <w:rPr>
          <w:rFonts w:eastAsia="等线"/>
          <w:b/>
          <w:bCs/>
          <w:lang w:val="en-US" w:eastAsia="en-GB"/>
        </w:rPr>
        <w:t>the best beam</w:t>
      </w:r>
      <w:r w:rsidRPr="0056570B">
        <w:rPr>
          <w:rFonts w:eastAsia="等线"/>
          <w:b/>
          <w:bCs/>
          <w:lang w:val="en-US" w:eastAsia="en-GB"/>
        </w:rPr>
        <w:t xml:space="preserve"> of the current beams met the trigger condition during TTT, then the report could be triggered when the corresponding TTT</w:t>
      </w:r>
      <w:r w:rsidRPr="0056570B">
        <w:rPr>
          <w:b/>
          <w:bCs/>
          <w:lang w:val="en-US" w:eastAsia="zh-CN"/>
        </w:rPr>
        <w:t xml:space="preserve"> expires</w:t>
      </w:r>
      <w:r w:rsidRPr="0056570B">
        <w:rPr>
          <w:rFonts w:eastAsia="等线"/>
          <w:b/>
          <w:bCs/>
          <w:lang w:val="en-US" w:eastAsia="en-GB"/>
        </w:rPr>
        <w:t>. If all the current beams don’t me</w:t>
      </w:r>
      <w:r>
        <w:rPr>
          <w:rFonts w:eastAsia="等线"/>
          <w:b/>
          <w:bCs/>
          <w:lang w:val="en-US" w:eastAsia="en-GB"/>
        </w:rPr>
        <w:t>e</w:t>
      </w:r>
      <w:r w:rsidRPr="0056570B">
        <w:rPr>
          <w:rFonts w:eastAsia="等线"/>
          <w:b/>
          <w:bCs/>
          <w:lang w:val="en-US" w:eastAsia="en-GB"/>
        </w:rPr>
        <w:t>t the trigger condition, the TTT stops.</w:t>
      </w:r>
    </w:p>
    <w:p w14:paraId="029BEB39" w14:textId="77777777" w:rsidR="005B4B9F" w:rsidRDefault="005B4B9F" w:rsidP="005B4B9F">
      <w:pPr>
        <w:spacing w:beforeLines="50" w:before="120"/>
        <w:jc w:val="both"/>
        <w:rPr>
          <w:rFonts w:eastAsia="等线"/>
          <w:b/>
          <w:bCs/>
          <w:lang w:val="en-US" w:eastAsia="en-GB"/>
        </w:rPr>
      </w:pPr>
      <w:r w:rsidRPr="0056570B">
        <w:rPr>
          <w:rFonts w:eastAsia="等线"/>
          <w:b/>
          <w:bCs/>
          <w:lang w:val="en-US" w:eastAsia="en-GB"/>
        </w:rPr>
        <w:t xml:space="preserve">Proposal </w:t>
      </w:r>
      <w:r>
        <w:rPr>
          <w:rFonts w:eastAsia="等线"/>
          <w:b/>
          <w:bCs/>
          <w:lang w:val="en-US" w:eastAsia="en-GB"/>
        </w:rPr>
        <w:t>3</w:t>
      </w:r>
      <w:r w:rsidRPr="0056570B">
        <w:rPr>
          <w:rFonts w:eastAsia="等线"/>
          <w:b/>
          <w:bCs/>
          <w:lang w:val="en-US" w:eastAsia="en-GB"/>
        </w:rPr>
        <w:t xml:space="preserve">: </w:t>
      </w:r>
      <w:r>
        <w:rPr>
          <w:rFonts w:eastAsia="等线"/>
          <w:b/>
          <w:bCs/>
          <w:lang w:val="en-US" w:eastAsia="en-GB"/>
        </w:rPr>
        <w:t>(</w:t>
      </w:r>
      <w:r w:rsidRPr="004C61F5">
        <w:rPr>
          <w:rFonts w:eastAsia="等线"/>
          <w:b/>
          <w:bCs/>
          <w:lang w:val="en-US" w:eastAsia="en-GB"/>
        </w:rPr>
        <w:t>MAC-8</w:t>
      </w:r>
      <w:r>
        <w:rPr>
          <w:rFonts w:eastAsia="等线"/>
          <w:b/>
          <w:bCs/>
          <w:lang w:val="en-US" w:eastAsia="en-GB"/>
        </w:rPr>
        <w:t xml:space="preserve">) </w:t>
      </w:r>
      <w:r w:rsidRPr="0056570B">
        <w:rPr>
          <w:rFonts w:eastAsia="等线"/>
          <w:b/>
          <w:bCs/>
          <w:lang w:val="en-US" w:eastAsia="en-GB"/>
        </w:rPr>
        <w:t xml:space="preserve">The </w:t>
      </w:r>
      <w:r>
        <w:rPr>
          <w:rFonts w:eastAsia="等线"/>
          <w:b/>
          <w:bCs/>
          <w:lang w:val="en-US" w:eastAsia="en-GB"/>
        </w:rPr>
        <w:t>RSRP of the</w:t>
      </w:r>
      <w:r w:rsidRPr="0056570B">
        <w:rPr>
          <w:rFonts w:eastAsia="等线"/>
          <w:b/>
          <w:bCs/>
          <w:lang w:val="en-US" w:eastAsia="en-GB"/>
        </w:rPr>
        <w:t xml:space="preserve"> </w:t>
      </w:r>
      <w:r>
        <w:rPr>
          <w:rFonts w:eastAsia="等线"/>
          <w:b/>
          <w:bCs/>
          <w:lang w:val="en-US" w:eastAsia="en-GB"/>
        </w:rPr>
        <w:t>best current</w:t>
      </w:r>
      <w:r w:rsidRPr="0056570B">
        <w:rPr>
          <w:rFonts w:eastAsia="等线"/>
          <w:b/>
          <w:bCs/>
          <w:lang w:val="en-US" w:eastAsia="en-GB"/>
        </w:rPr>
        <w:t xml:space="preserve"> beam</w:t>
      </w:r>
      <w:r>
        <w:rPr>
          <w:rFonts w:eastAsia="等线"/>
          <w:b/>
          <w:bCs/>
          <w:lang w:val="en-US" w:eastAsia="en-GB"/>
        </w:rPr>
        <w:t xml:space="preserve"> upon the TTT</w:t>
      </w:r>
      <w:r w:rsidRPr="004F5A09">
        <w:rPr>
          <w:b/>
          <w:bCs/>
          <w:lang w:val="en-US" w:eastAsia="zh-CN"/>
        </w:rPr>
        <w:t xml:space="preserve"> </w:t>
      </w:r>
      <w:r w:rsidRPr="0056570B">
        <w:rPr>
          <w:b/>
          <w:bCs/>
          <w:lang w:val="en-US" w:eastAsia="zh-CN"/>
        </w:rPr>
        <w:t>expir</w:t>
      </w:r>
      <w:r>
        <w:rPr>
          <w:b/>
          <w:bCs/>
          <w:lang w:val="en-US" w:eastAsia="zh-CN"/>
        </w:rPr>
        <w:t>ing</w:t>
      </w:r>
      <w:r w:rsidRPr="0056570B">
        <w:rPr>
          <w:rFonts w:eastAsia="等线"/>
          <w:b/>
          <w:bCs/>
          <w:lang w:val="en-US" w:eastAsia="en-GB"/>
        </w:rPr>
        <w:t xml:space="preserve"> is included in the MR MAC CE if this is mTRP. </w:t>
      </w:r>
    </w:p>
    <w:p w14:paraId="329B8B0D" w14:textId="77777777" w:rsidR="005B4B9F" w:rsidRDefault="005B4B9F" w:rsidP="005B4B9F">
      <w:pPr>
        <w:spacing w:beforeLines="50" w:before="120"/>
        <w:jc w:val="both"/>
        <w:rPr>
          <w:rFonts w:eastAsia="等线"/>
          <w:b/>
          <w:bCs/>
          <w:lang w:val="en-US" w:eastAsia="en-GB"/>
        </w:rPr>
      </w:pPr>
      <w:r w:rsidRPr="0056570B">
        <w:rPr>
          <w:rFonts w:eastAsia="等线"/>
          <w:b/>
          <w:bCs/>
          <w:lang w:val="en-US" w:eastAsia="en-GB"/>
        </w:rPr>
        <w:t xml:space="preserve">Proposal </w:t>
      </w:r>
      <w:r>
        <w:rPr>
          <w:rFonts w:eastAsia="等线"/>
          <w:b/>
          <w:bCs/>
          <w:lang w:val="en-US" w:eastAsia="en-GB"/>
        </w:rPr>
        <w:t>4</w:t>
      </w:r>
      <w:r w:rsidRPr="0056570B">
        <w:rPr>
          <w:rFonts w:eastAsia="等线"/>
          <w:b/>
          <w:bCs/>
          <w:lang w:val="en-US" w:eastAsia="en-GB"/>
        </w:rPr>
        <w:t xml:space="preserve">: </w:t>
      </w:r>
      <w:r>
        <w:rPr>
          <w:rFonts w:eastAsia="等线"/>
          <w:b/>
          <w:bCs/>
          <w:lang w:val="en-US" w:eastAsia="en-GB"/>
        </w:rPr>
        <w:t>(</w:t>
      </w:r>
      <w:r w:rsidRPr="004C61F5">
        <w:rPr>
          <w:rFonts w:eastAsia="等线"/>
          <w:b/>
          <w:bCs/>
          <w:lang w:val="en-US" w:eastAsia="en-GB"/>
        </w:rPr>
        <w:t>MAC-8</w:t>
      </w:r>
      <w:r>
        <w:rPr>
          <w:rFonts w:eastAsia="等线"/>
          <w:b/>
          <w:bCs/>
          <w:lang w:val="en-US" w:eastAsia="en-GB"/>
        </w:rPr>
        <w:t xml:space="preserve">) </w:t>
      </w:r>
      <w:r w:rsidRPr="0056570B">
        <w:rPr>
          <w:rFonts w:eastAsia="等线"/>
          <w:b/>
          <w:bCs/>
          <w:lang w:val="en-US" w:eastAsia="en-GB"/>
        </w:rPr>
        <w:t xml:space="preserve">The index of </w:t>
      </w:r>
      <w:r>
        <w:rPr>
          <w:rFonts w:eastAsia="等线"/>
          <w:b/>
          <w:bCs/>
          <w:lang w:val="en-US" w:eastAsia="en-GB"/>
        </w:rPr>
        <w:t>best current</w:t>
      </w:r>
      <w:r w:rsidRPr="0056570B">
        <w:rPr>
          <w:rFonts w:eastAsia="等线"/>
          <w:b/>
          <w:bCs/>
          <w:lang w:val="en-US" w:eastAsia="en-GB"/>
        </w:rPr>
        <w:t xml:space="preserve"> beam is also included in the MR MAC CE if this is mTRP. </w:t>
      </w:r>
    </w:p>
    <w:p w14:paraId="7BDA3014" w14:textId="5A424289" w:rsidR="0056570B" w:rsidRPr="0056570B" w:rsidRDefault="005B4B9F" w:rsidP="0056570B">
      <w:pPr>
        <w:spacing w:beforeLines="50" w:before="120"/>
        <w:jc w:val="both"/>
        <w:rPr>
          <w:rFonts w:eastAsia="等线"/>
          <w:b/>
          <w:bCs/>
          <w:lang w:val="en-US" w:eastAsia="en-GB"/>
        </w:rPr>
      </w:pPr>
      <w:r w:rsidRPr="0056570B">
        <w:rPr>
          <w:rFonts w:eastAsia="等线"/>
          <w:b/>
          <w:bCs/>
          <w:lang w:val="en-US" w:eastAsia="en-GB"/>
        </w:rPr>
        <w:t xml:space="preserve">Proposal </w:t>
      </w:r>
      <w:r>
        <w:rPr>
          <w:rFonts w:eastAsia="等线"/>
          <w:b/>
          <w:bCs/>
          <w:lang w:val="en-US" w:eastAsia="en-GB"/>
        </w:rPr>
        <w:t>5</w:t>
      </w:r>
      <w:r w:rsidRPr="0056570B">
        <w:rPr>
          <w:rFonts w:eastAsia="等线"/>
          <w:b/>
          <w:bCs/>
          <w:lang w:val="en-US" w:eastAsia="en-GB"/>
        </w:rPr>
        <w:t xml:space="preserve">: </w:t>
      </w:r>
      <w:r w:rsidRPr="00BD49F4">
        <w:rPr>
          <w:rFonts w:eastAsia="等线"/>
          <w:b/>
          <w:bCs/>
          <w:lang w:val="en-US" w:eastAsia="en-GB"/>
        </w:rPr>
        <w:t>(MAC-25)</w:t>
      </w:r>
      <w:r>
        <w:rPr>
          <w:rFonts w:eastAsia="等线"/>
          <w:b/>
          <w:bCs/>
          <w:lang w:val="en-US" w:eastAsia="en-GB"/>
        </w:rPr>
        <w:t xml:space="preserve"> </w:t>
      </w:r>
      <w:r w:rsidRPr="00BD49F4">
        <w:rPr>
          <w:rFonts w:eastAsia="等线"/>
          <w:b/>
          <w:bCs/>
          <w:lang w:val="en-US" w:eastAsia="en-GB"/>
        </w:rPr>
        <w:t>UE deactivates SP CSI-RS resource of the target cell after</w:t>
      </w:r>
      <w:r w:rsidR="005F26CA" w:rsidRPr="00BD49F4">
        <w:rPr>
          <w:rFonts w:eastAsia="等线"/>
          <w:b/>
          <w:bCs/>
          <w:lang w:val="en-US" w:eastAsia="en-GB"/>
        </w:rPr>
        <w:t xml:space="preserve"> </w:t>
      </w:r>
      <w:r w:rsidR="005F26CA">
        <w:rPr>
          <w:rFonts w:eastAsia="等线" w:hint="eastAsia"/>
          <w:b/>
          <w:bCs/>
          <w:lang w:val="en-US" w:eastAsia="zh-CN"/>
        </w:rPr>
        <w:t>LTM</w:t>
      </w:r>
      <w:r w:rsidRPr="00BD49F4">
        <w:rPr>
          <w:rFonts w:eastAsia="等线"/>
          <w:b/>
          <w:bCs/>
          <w:lang w:val="en-US" w:eastAsia="en-GB"/>
        </w:rPr>
        <w:t xml:space="preserve"> cell switch</w:t>
      </w:r>
      <w:r w:rsidR="0056570B" w:rsidRPr="0056570B">
        <w:rPr>
          <w:rFonts w:eastAsia="等线"/>
          <w:b/>
          <w:bCs/>
          <w:lang w:val="en-US" w:eastAsia="en-GB"/>
        </w:rPr>
        <w:t xml:space="preserve">. </w:t>
      </w:r>
    </w:p>
    <w:p w14:paraId="56DACC97" w14:textId="310E1D9C" w:rsidR="008A48D8" w:rsidRDefault="00B42365" w:rsidP="001111EC">
      <w:pPr>
        <w:pStyle w:val="1"/>
        <w:pBdr>
          <w:top w:val="single" w:sz="12" w:space="5" w:color="auto"/>
        </w:pBdr>
        <w:jc w:val="both"/>
        <w:rPr>
          <w:lang w:val="en-US"/>
        </w:rPr>
      </w:pPr>
      <w:r>
        <w:rPr>
          <w:lang w:val="en-US"/>
        </w:rPr>
        <w:t>4</w:t>
      </w:r>
      <w:r w:rsidR="001D7BC3">
        <w:rPr>
          <w:lang w:val="en-US"/>
        </w:rPr>
        <w:tab/>
        <w:t>References</w:t>
      </w:r>
    </w:p>
    <w:p w14:paraId="3E946B14" w14:textId="3274D400" w:rsidR="00937046" w:rsidRPr="00E66300" w:rsidRDefault="00937046" w:rsidP="00A2794A">
      <w:pPr>
        <w:pStyle w:val="af7"/>
        <w:numPr>
          <w:ilvl w:val="0"/>
          <w:numId w:val="8"/>
        </w:numPr>
        <w:ind w:firstLineChars="0"/>
        <w:rPr>
          <w:lang w:eastAsia="zh-CN"/>
        </w:rPr>
      </w:pPr>
    </w:p>
    <w:sectPr w:rsidR="00937046"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0B3E9" w14:textId="77777777" w:rsidR="002B380E" w:rsidRDefault="002B380E" w:rsidP="002E4526">
      <w:pPr>
        <w:spacing w:after="0"/>
      </w:pPr>
      <w:r>
        <w:separator/>
      </w:r>
    </w:p>
  </w:endnote>
  <w:endnote w:type="continuationSeparator" w:id="0">
    <w:p w14:paraId="2D7FEEA9" w14:textId="77777777" w:rsidR="002B380E" w:rsidRDefault="002B380E" w:rsidP="002E4526">
      <w:pPr>
        <w:spacing w:after="0"/>
      </w:pPr>
      <w:r>
        <w:continuationSeparator/>
      </w:r>
    </w:p>
  </w:endnote>
  <w:endnote w:type="continuationNotice" w:id="1">
    <w:p w14:paraId="5E5D2267" w14:textId="77777777" w:rsidR="002B380E" w:rsidRDefault="002B38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F2545" w14:textId="77777777" w:rsidR="002B380E" w:rsidRDefault="002B380E" w:rsidP="002E4526">
      <w:pPr>
        <w:spacing w:after="0"/>
      </w:pPr>
      <w:r>
        <w:separator/>
      </w:r>
    </w:p>
  </w:footnote>
  <w:footnote w:type="continuationSeparator" w:id="0">
    <w:p w14:paraId="5D7780BC" w14:textId="77777777" w:rsidR="002B380E" w:rsidRDefault="002B380E" w:rsidP="002E4526">
      <w:pPr>
        <w:spacing w:after="0"/>
      </w:pPr>
      <w:r>
        <w:continuationSeparator/>
      </w:r>
    </w:p>
  </w:footnote>
  <w:footnote w:type="continuationNotice" w:id="1">
    <w:p w14:paraId="2C47BD5B" w14:textId="77777777" w:rsidR="002B380E" w:rsidRDefault="002B38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3" w15:restartNumberingAfterBreak="0">
    <w:nsid w:val="2DA42690"/>
    <w:multiLevelType w:val="hybridMultilevel"/>
    <w:tmpl w:val="723A84B2"/>
    <w:lvl w:ilvl="0" w:tplc="53F443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C80665"/>
    <w:multiLevelType w:val="hybridMultilevel"/>
    <w:tmpl w:val="723A84B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8"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5A13142"/>
    <w:multiLevelType w:val="hybridMultilevel"/>
    <w:tmpl w:val="723A84B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1B3B4D"/>
    <w:multiLevelType w:val="multilevel"/>
    <w:tmpl w:val="7B24B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886485757">
    <w:abstractNumId w:val="9"/>
  </w:num>
  <w:num w:numId="2" w16cid:durableId="383605854">
    <w:abstractNumId w:val="6"/>
    <w:lvlOverride w:ilvl="0">
      <w:startOverride w:val="1"/>
    </w:lvlOverride>
  </w:num>
  <w:num w:numId="3" w16cid:durableId="1828857874">
    <w:abstractNumId w:val="5"/>
  </w:num>
  <w:num w:numId="4" w16cid:durableId="1690567204">
    <w:abstractNumId w:val="1"/>
  </w:num>
  <w:num w:numId="5" w16cid:durableId="1586644181">
    <w:abstractNumId w:val="0"/>
  </w:num>
  <w:num w:numId="6" w16cid:durableId="2114081680">
    <w:abstractNumId w:val="8"/>
  </w:num>
  <w:num w:numId="7" w16cid:durableId="413431148">
    <w:abstractNumId w:val="12"/>
  </w:num>
  <w:num w:numId="8" w16cid:durableId="1922635623">
    <w:abstractNumId w:val="2"/>
    <w:lvlOverride w:ilvl="0">
      <w:startOverride w:val="1"/>
    </w:lvlOverride>
    <w:lvlOverride w:ilvl="1"/>
    <w:lvlOverride w:ilvl="2"/>
    <w:lvlOverride w:ilvl="3"/>
    <w:lvlOverride w:ilvl="4"/>
    <w:lvlOverride w:ilvl="5"/>
    <w:lvlOverride w:ilvl="6"/>
    <w:lvlOverride w:ilvl="7"/>
    <w:lvlOverride w:ilvl="8"/>
  </w:num>
  <w:num w:numId="9" w16cid:durableId="1430083785">
    <w:abstractNumId w:val="3"/>
  </w:num>
  <w:num w:numId="10" w16cid:durableId="2045279340">
    <w:abstractNumId w:val="4"/>
  </w:num>
  <w:num w:numId="11" w16cid:durableId="1334337357">
    <w:abstractNumId w:val="7"/>
  </w:num>
  <w:num w:numId="12" w16cid:durableId="856234252">
    <w:abstractNumId w:val="11"/>
  </w:num>
  <w:num w:numId="13" w16cid:durableId="5563532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852943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85179">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246"/>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7D8"/>
    <w:rsid w:val="00011B10"/>
    <w:rsid w:val="00011BDE"/>
    <w:rsid w:val="00011FA6"/>
    <w:rsid w:val="00012393"/>
    <w:rsid w:val="000125F4"/>
    <w:rsid w:val="000129DF"/>
    <w:rsid w:val="00012BE1"/>
    <w:rsid w:val="00013425"/>
    <w:rsid w:val="00013512"/>
    <w:rsid w:val="00013BEB"/>
    <w:rsid w:val="00014415"/>
    <w:rsid w:val="00014592"/>
    <w:rsid w:val="000149F1"/>
    <w:rsid w:val="00014A42"/>
    <w:rsid w:val="000151B0"/>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B4B"/>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1206"/>
    <w:rsid w:val="00031482"/>
    <w:rsid w:val="000315B0"/>
    <w:rsid w:val="00031FAB"/>
    <w:rsid w:val="00032147"/>
    <w:rsid w:val="000322C5"/>
    <w:rsid w:val="00032666"/>
    <w:rsid w:val="000329C3"/>
    <w:rsid w:val="00032C8D"/>
    <w:rsid w:val="00032F80"/>
    <w:rsid w:val="00033397"/>
    <w:rsid w:val="0003341C"/>
    <w:rsid w:val="00033852"/>
    <w:rsid w:val="00033AF8"/>
    <w:rsid w:val="00033B6A"/>
    <w:rsid w:val="00033BDD"/>
    <w:rsid w:val="00033E43"/>
    <w:rsid w:val="0003459F"/>
    <w:rsid w:val="00035C82"/>
    <w:rsid w:val="00035E2B"/>
    <w:rsid w:val="00037049"/>
    <w:rsid w:val="00037428"/>
    <w:rsid w:val="00037480"/>
    <w:rsid w:val="0003761D"/>
    <w:rsid w:val="00037DBA"/>
    <w:rsid w:val="00040095"/>
    <w:rsid w:val="00040946"/>
    <w:rsid w:val="00040B60"/>
    <w:rsid w:val="0004136C"/>
    <w:rsid w:val="00042900"/>
    <w:rsid w:val="00042939"/>
    <w:rsid w:val="00043B82"/>
    <w:rsid w:val="00043FDE"/>
    <w:rsid w:val="00044374"/>
    <w:rsid w:val="00044CCA"/>
    <w:rsid w:val="00044F44"/>
    <w:rsid w:val="0004523D"/>
    <w:rsid w:val="00046087"/>
    <w:rsid w:val="000464E9"/>
    <w:rsid w:val="000474C8"/>
    <w:rsid w:val="00050943"/>
    <w:rsid w:val="00050BD2"/>
    <w:rsid w:val="00050C43"/>
    <w:rsid w:val="0005117F"/>
    <w:rsid w:val="0005168E"/>
    <w:rsid w:val="00051A6E"/>
    <w:rsid w:val="00051A78"/>
    <w:rsid w:val="000526FF"/>
    <w:rsid w:val="00052B83"/>
    <w:rsid w:val="00053377"/>
    <w:rsid w:val="000537CF"/>
    <w:rsid w:val="000544D7"/>
    <w:rsid w:val="00055587"/>
    <w:rsid w:val="0005630E"/>
    <w:rsid w:val="0005698C"/>
    <w:rsid w:val="00056FAC"/>
    <w:rsid w:val="0005732C"/>
    <w:rsid w:val="00057E8A"/>
    <w:rsid w:val="000601D9"/>
    <w:rsid w:val="00060477"/>
    <w:rsid w:val="000606EA"/>
    <w:rsid w:val="0006076E"/>
    <w:rsid w:val="00061D00"/>
    <w:rsid w:val="0006215E"/>
    <w:rsid w:val="00063045"/>
    <w:rsid w:val="00063A78"/>
    <w:rsid w:val="00063E92"/>
    <w:rsid w:val="000642F7"/>
    <w:rsid w:val="000648E4"/>
    <w:rsid w:val="00066426"/>
    <w:rsid w:val="000665E5"/>
    <w:rsid w:val="0006708F"/>
    <w:rsid w:val="000674FC"/>
    <w:rsid w:val="000677AB"/>
    <w:rsid w:val="0007013D"/>
    <w:rsid w:val="00070513"/>
    <w:rsid w:val="00070591"/>
    <w:rsid w:val="00070734"/>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64E5"/>
    <w:rsid w:val="000765B8"/>
    <w:rsid w:val="00076B8F"/>
    <w:rsid w:val="00076DE2"/>
    <w:rsid w:val="000774E0"/>
    <w:rsid w:val="000776E9"/>
    <w:rsid w:val="00080223"/>
    <w:rsid w:val="00080479"/>
    <w:rsid w:val="00080512"/>
    <w:rsid w:val="000805BF"/>
    <w:rsid w:val="00080BA6"/>
    <w:rsid w:val="00080CC2"/>
    <w:rsid w:val="00080DD6"/>
    <w:rsid w:val="0008147F"/>
    <w:rsid w:val="00081685"/>
    <w:rsid w:val="00081790"/>
    <w:rsid w:val="00081856"/>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72"/>
    <w:rsid w:val="000925FD"/>
    <w:rsid w:val="00092655"/>
    <w:rsid w:val="00092A74"/>
    <w:rsid w:val="00092C97"/>
    <w:rsid w:val="00092CFB"/>
    <w:rsid w:val="00092F22"/>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28D"/>
    <w:rsid w:val="000A236B"/>
    <w:rsid w:val="000A2514"/>
    <w:rsid w:val="000A278D"/>
    <w:rsid w:val="000A30CB"/>
    <w:rsid w:val="000A3132"/>
    <w:rsid w:val="000A3676"/>
    <w:rsid w:val="000A39A9"/>
    <w:rsid w:val="000A4C91"/>
    <w:rsid w:val="000A56B9"/>
    <w:rsid w:val="000A5ACC"/>
    <w:rsid w:val="000A6068"/>
    <w:rsid w:val="000A6311"/>
    <w:rsid w:val="000A683E"/>
    <w:rsid w:val="000A6FD9"/>
    <w:rsid w:val="000A7E26"/>
    <w:rsid w:val="000B02CE"/>
    <w:rsid w:val="000B0532"/>
    <w:rsid w:val="000B0E95"/>
    <w:rsid w:val="000B1110"/>
    <w:rsid w:val="000B1182"/>
    <w:rsid w:val="000B11A5"/>
    <w:rsid w:val="000B139B"/>
    <w:rsid w:val="000B155E"/>
    <w:rsid w:val="000B1587"/>
    <w:rsid w:val="000B17C3"/>
    <w:rsid w:val="000B18D0"/>
    <w:rsid w:val="000B1E50"/>
    <w:rsid w:val="000B1FA3"/>
    <w:rsid w:val="000B227A"/>
    <w:rsid w:val="000B2532"/>
    <w:rsid w:val="000B29FB"/>
    <w:rsid w:val="000B31CA"/>
    <w:rsid w:val="000B3858"/>
    <w:rsid w:val="000B3883"/>
    <w:rsid w:val="000B3EA8"/>
    <w:rsid w:val="000B4B00"/>
    <w:rsid w:val="000B5181"/>
    <w:rsid w:val="000B5C64"/>
    <w:rsid w:val="000B5D98"/>
    <w:rsid w:val="000B6194"/>
    <w:rsid w:val="000B6B93"/>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E4"/>
    <w:rsid w:val="000C6141"/>
    <w:rsid w:val="000C63BE"/>
    <w:rsid w:val="000C678B"/>
    <w:rsid w:val="000C6A1A"/>
    <w:rsid w:val="000C7507"/>
    <w:rsid w:val="000C7712"/>
    <w:rsid w:val="000C778B"/>
    <w:rsid w:val="000C7B5B"/>
    <w:rsid w:val="000D05E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6813"/>
    <w:rsid w:val="000D72AB"/>
    <w:rsid w:val="000D792F"/>
    <w:rsid w:val="000D7A6F"/>
    <w:rsid w:val="000D7D48"/>
    <w:rsid w:val="000E00E2"/>
    <w:rsid w:val="000E0362"/>
    <w:rsid w:val="000E0797"/>
    <w:rsid w:val="000E0CF8"/>
    <w:rsid w:val="000E0D6A"/>
    <w:rsid w:val="000E11F4"/>
    <w:rsid w:val="000E1F64"/>
    <w:rsid w:val="000E1FFE"/>
    <w:rsid w:val="000E23BE"/>
    <w:rsid w:val="000E2605"/>
    <w:rsid w:val="000E2666"/>
    <w:rsid w:val="000E2924"/>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243"/>
    <w:rsid w:val="000F478B"/>
    <w:rsid w:val="000F5739"/>
    <w:rsid w:val="000F587E"/>
    <w:rsid w:val="000F6356"/>
    <w:rsid w:val="000F6E19"/>
    <w:rsid w:val="000F7840"/>
    <w:rsid w:val="000F7C4F"/>
    <w:rsid w:val="00100A69"/>
    <w:rsid w:val="00100AD8"/>
    <w:rsid w:val="001012E4"/>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04"/>
    <w:rsid w:val="00106A1C"/>
    <w:rsid w:val="00106F14"/>
    <w:rsid w:val="00107676"/>
    <w:rsid w:val="001076D7"/>
    <w:rsid w:val="00107754"/>
    <w:rsid w:val="0011013A"/>
    <w:rsid w:val="00110FC1"/>
    <w:rsid w:val="001111C9"/>
    <w:rsid w:val="001111EC"/>
    <w:rsid w:val="001112C7"/>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9C"/>
    <w:rsid w:val="001221CA"/>
    <w:rsid w:val="0012235F"/>
    <w:rsid w:val="001228E5"/>
    <w:rsid w:val="0012302F"/>
    <w:rsid w:val="001230BE"/>
    <w:rsid w:val="001232B4"/>
    <w:rsid w:val="0012354E"/>
    <w:rsid w:val="00123BE7"/>
    <w:rsid w:val="00124B91"/>
    <w:rsid w:val="00124DF5"/>
    <w:rsid w:val="00124F8D"/>
    <w:rsid w:val="001256A6"/>
    <w:rsid w:val="00125B66"/>
    <w:rsid w:val="00125BF1"/>
    <w:rsid w:val="00125E61"/>
    <w:rsid w:val="00126257"/>
    <w:rsid w:val="0012666A"/>
    <w:rsid w:val="001269C0"/>
    <w:rsid w:val="00126DD9"/>
    <w:rsid w:val="00127CE8"/>
    <w:rsid w:val="001304B4"/>
    <w:rsid w:val="001306FB"/>
    <w:rsid w:val="00130880"/>
    <w:rsid w:val="001312F6"/>
    <w:rsid w:val="00132A17"/>
    <w:rsid w:val="00133271"/>
    <w:rsid w:val="0013329D"/>
    <w:rsid w:val="001339DC"/>
    <w:rsid w:val="00133A7E"/>
    <w:rsid w:val="00133B32"/>
    <w:rsid w:val="00133C4D"/>
    <w:rsid w:val="00133FA3"/>
    <w:rsid w:val="001340A5"/>
    <w:rsid w:val="00134461"/>
    <w:rsid w:val="0013495B"/>
    <w:rsid w:val="00135874"/>
    <w:rsid w:val="001359D8"/>
    <w:rsid w:val="001359F2"/>
    <w:rsid w:val="00135AD0"/>
    <w:rsid w:val="00135C07"/>
    <w:rsid w:val="00135EB5"/>
    <w:rsid w:val="0013652C"/>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155"/>
    <w:rsid w:val="001463D4"/>
    <w:rsid w:val="0014655B"/>
    <w:rsid w:val="00146A80"/>
    <w:rsid w:val="00146B40"/>
    <w:rsid w:val="00147594"/>
    <w:rsid w:val="0014774D"/>
    <w:rsid w:val="00147C06"/>
    <w:rsid w:val="00150157"/>
    <w:rsid w:val="0015022B"/>
    <w:rsid w:val="001505D8"/>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5BDF"/>
    <w:rsid w:val="001563E8"/>
    <w:rsid w:val="001567DB"/>
    <w:rsid w:val="001571AA"/>
    <w:rsid w:val="001573C5"/>
    <w:rsid w:val="00160258"/>
    <w:rsid w:val="001605EF"/>
    <w:rsid w:val="00160A8E"/>
    <w:rsid w:val="00161405"/>
    <w:rsid w:val="00161953"/>
    <w:rsid w:val="001625EA"/>
    <w:rsid w:val="00162A3B"/>
    <w:rsid w:val="00162AE7"/>
    <w:rsid w:val="00162FDB"/>
    <w:rsid w:val="00163B20"/>
    <w:rsid w:val="00163C39"/>
    <w:rsid w:val="00163DBD"/>
    <w:rsid w:val="00164A2F"/>
    <w:rsid w:val="00165176"/>
    <w:rsid w:val="0016594A"/>
    <w:rsid w:val="00165E56"/>
    <w:rsid w:val="001673FF"/>
    <w:rsid w:val="00170007"/>
    <w:rsid w:val="00170AF0"/>
    <w:rsid w:val="001714BC"/>
    <w:rsid w:val="00171C6C"/>
    <w:rsid w:val="00171DFD"/>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0F36"/>
    <w:rsid w:val="00181102"/>
    <w:rsid w:val="00181309"/>
    <w:rsid w:val="0018136F"/>
    <w:rsid w:val="001813C4"/>
    <w:rsid w:val="001819AA"/>
    <w:rsid w:val="00182E10"/>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2A3A"/>
    <w:rsid w:val="001A3EED"/>
    <w:rsid w:val="001A4220"/>
    <w:rsid w:val="001A4507"/>
    <w:rsid w:val="001A474B"/>
    <w:rsid w:val="001A48FE"/>
    <w:rsid w:val="001A4D65"/>
    <w:rsid w:val="001A5056"/>
    <w:rsid w:val="001A5176"/>
    <w:rsid w:val="001A588A"/>
    <w:rsid w:val="001A5B61"/>
    <w:rsid w:val="001A60CC"/>
    <w:rsid w:val="001A6706"/>
    <w:rsid w:val="001A6E61"/>
    <w:rsid w:val="001A710D"/>
    <w:rsid w:val="001A76DA"/>
    <w:rsid w:val="001B0819"/>
    <w:rsid w:val="001B0825"/>
    <w:rsid w:val="001B0E7C"/>
    <w:rsid w:val="001B16B8"/>
    <w:rsid w:val="001B1EE2"/>
    <w:rsid w:val="001B2002"/>
    <w:rsid w:val="001B2808"/>
    <w:rsid w:val="001B2A9E"/>
    <w:rsid w:val="001B2C79"/>
    <w:rsid w:val="001B3158"/>
    <w:rsid w:val="001B338F"/>
    <w:rsid w:val="001B3FCD"/>
    <w:rsid w:val="001B49C9"/>
    <w:rsid w:val="001B4A70"/>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AD8"/>
    <w:rsid w:val="001C2CC4"/>
    <w:rsid w:val="001C2FD3"/>
    <w:rsid w:val="001C3878"/>
    <w:rsid w:val="001C3B3D"/>
    <w:rsid w:val="001C3BBF"/>
    <w:rsid w:val="001C4087"/>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092B"/>
    <w:rsid w:val="001D198B"/>
    <w:rsid w:val="001D1EB1"/>
    <w:rsid w:val="001D2158"/>
    <w:rsid w:val="001D2B4A"/>
    <w:rsid w:val="001D2FAB"/>
    <w:rsid w:val="001D3319"/>
    <w:rsid w:val="001D3328"/>
    <w:rsid w:val="001D33C4"/>
    <w:rsid w:val="001D3CAA"/>
    <w:rsid w:val="001D3FBF"/>
    <w:rsid w:val="001D4720"/>
    <w:rsid w:val="001D530C"/>
    <w:rsid w:val="001D5888"/>
    <w:rsid w:val="001D5EF5"/>
    <w:rsid w:val="001D68CD"/>
    <w:rsid w:val="001D68CE"/>
    <w:rsid w:val="001D6FE8"/>
    <w:rsid w:val="001D726A"/>
    <w:rsid w:val="001D727E"/>
    <w:rsid w:val="001D7811"/>
    <w:rsid w:val="001D78B3"/>
    <w:rsid w:val="001D7A03"/>
    <w:rsid w:val="001D7BC3"/>
    <w:rsid w:val="001E02F8"/>
    <w:rsid w:val="001E0CD1"/>
    <w:rsid w:val="001E0E9C"/>
    <w:rsid w:val="001E10AF"/>
    <w:rsid w:val="001E17F8"/>
    <w:rsid w:val="001E1C28"/>
    <w:rsid w:val="001E1D2C"/>
    <w:rsid w:val="001E2A6C"/>
    <w:rsid w:val="001E30E9"/>
    <w:rsid w:val="001E33D5"/>
    <w:rsid w:val="001E374A"/>
    <w:rsid w:val="001E3808"/>
    <w:rsid w:val="001E3851"/>
    <w:rsid w:val="001E394F"/>
    <w:rsid w:val="001E3D59"/>
    <w:rsid w:val="001E3FEE"/>
    <w:rsid w:val="001E4CD2"/>
    <w:rsid w:val="001E4FA2"/>
    <w:rsid w:val="001E56B1"/>
    <w:rsid w:val="001E6ADB"/>
    <w:rsid w:val="001E718E"/>
    <w:rsid w:val="001E7288"/>
    <w:rsid w:val="001F0F02"/>
    <w:rsid w:val="001F0FB3"/>
    <w:rsid w:val="001F168B"/>
    <w:rsid w:val="001F16A9"/>
    <w:rsid w:val="001F1BDA"/>
    <w:rsid w:val="001F391B"/>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63C"/>
    <w:rsid w:val="00204CA7"/>
    <w:rsid w:val="00204CCA"/>
    <w:rsid w:val="002050D8"/>
    <w:rsid w:val="00206A19"/>
    <w:rsid w:val="0020712B"/>
    <w:rsid w:val="00207561"/>
    <w:rsid w:val="00207B8F"/>
    <w:rsid w:val="00207DFC"/>
    <w:rsid w:val="00207F16"/>
    <w:rsid w:val="0021006E"/>
    <w:rsid w:val="002102E7"/>
    <w:rsid w:val="002106D1"/>
    <w:rsid w:val="00210E5C"/>
    <w:rsid w:val="00211685"/>
    <w:rsid w:val="00211BBA"/>
    <w:rsid w:val="00211CE4"/>
    <w:rsid w:val="00211E54"/>
    <w:rsid w:val="0021255D"/>
    <w:rsid w:val="00212568"/>
    <w:rsid w:val="0021275C"/>
    <w:rsid w:val="002128BE"/>
    <w:rsid w:val="0021385A"/>
    <w:rsid w:val="002138AD"/>
    <w:rsid w:val="002138D3"/>
    <w:rsid w:val="00214020"/>
    <w:rsid w:val="002140BB"/>
    <w:rsid w:val="002145EB"/>
    <w:rsid w:val="002150BF"/>
    <w:rsid w:val="0021545F"/>
    <w:rsid w:val="002155EE"/>
    <w:rsid w:val="00215B39"/>
    <w:rsid w:val="00215C42"/>
    <w:rsid w:val="00215E84"/>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043"/>
    <w:rsid w:val="002256BE"/>
    <w:rsid w:val="00225C37"/>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55A"/>
    <w:rsid w:val="00234B2C"/>
    <w:rsid w:val="00234E3D"/>
    <w:rsid w:val="002359DC"/>
    <w:rsid w:val="00235CEC"/>
    <w:rsid w:val="00236344"/>
    <w:rsid w:val="00237EA8"/>
    <w:rsid w:val="002403CD"/>
    <w:rsid w:val="00240F21"/>
    <w:rsid w:val="002412A3"/>
    <w:rsid w:val="002418F6"/>
    <w:rsid w:val="00241D4F"/>
    <w:rsid w:val="00241F44"/>
    <w:rsid w:val="00242272"/>
    <w:rsid w:val="00243676"/>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2C0"/>
    <w:rsid w:val="00252460"/>
    <w:rsid w:val="0025292C"/>
    <w:rsid w:val="00252B6B"/>
    <w:rsid w:val="00252BBF"/>
    <w:rsid w:val="0025304C"/>
    <w:rsid w:val="002540E3"/>
    <w:rsid w:val="00255099"/>
    <w:rsid w:val="0025542F"/>
    <w:rsid w:val="0025598F"/>
    <w:rsid w:val="002562BE"/>
    <w:rsid w:val="002563A6"/>
    <w:rsid w:val="0025697B"/>
    <w:rsid w:val="00257062"/>
    <w:rsid w:val="00257F39"/>
    <w:rsid w:val="002606B0"/>
    <w:rsid w:val="00260D72"/>
    <w:rsid w:val="002610D8"/>
    <w:rsid w:val="0026135C"/>
    <w:rsid w:val="00261A0E"/>
    <w:rsid w:val="00261DAF"/>
    <w:rsid w:val="00261F80"/>
    <w:rsid w:val="0026217B"/>
    <w:rsid w:val="00262395"/>
    <w:rsid w:val="002625CE"/>
    <w:rsid w:val="002626E6"/>
    <w:rsid w:val="002628E6"/>
    <w:rsid w:val="002628F3"/>
    <w:rsid w:val="00262BB0"/>
    <w:rsid w:val="00262C14"/>
    <w:rsid w:val="002631A0"/>
    <w:rsid w:val="00263336"/>
    <w:rsid w:val="002638FF"/>
    <w:rsid w:val="002644C6"/>
    <w:rsid w:val="00264D10"/>
    <w:rsid w:val="00264D8A"/>
    <w:rsid w:val="00265152"/>
    <w:rsid w:val="00265559"/>
    <w:rsid w:val="00266F2C"/>
    <w:rsid w:val="00267C22"/>
    <w:rsid w:val="00270A50"/>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3D0"/>
    <w:rsid w:val="0028086A"/>
    <w:rsid w:val="00280D4D"/>
    <w:rsid w:val="00281038"/>
    <w:rsid w:val="002810F9"/>
    <w:rsid w:val="00281D8A"/>
    <w:rsid w:val="002822B0"/>
    <w:rsid w:val="002822E9"/>
    <w:rsid w:val="002822EF"/>
    <w:rsid w:val="002825A9"/>
    <w:rsid w:val="002825B6"/>
    <w:rsid w:val="00282617"/>
    <w:rsid w:val="0028281B"/>
    <w:rsid w:val="00282D6D"/>
    <w:rsid w:val="00282EEF"/>
    <w:rsid w:val="00283337"/>
    <w:rsid w:val="00283E11"/>
    <w:rsid w:val="00284315"/>
    <w:rsid w:val="002853A4"/>
    <w:rsid w:val="002855BF"/>
    <w:rsid w:val="00285A8D"/>
    <w:rsid w:val="00285EF6"/>
    <w:rsid w:val="0028621A"/>
    <w:rsid w:val="00286565"/>
    <w:rsid w:val="00286E70"/>
    <w:rsid w:val="00287229"/>
    <w:rsid w:val="00287688"/>
    <w:rsid w:val="0029051B"/>
    <w:rsid w:val="002907D6"/>
    <w:rsid w:val="00290AEB"/>
    <w:rsid w:val="002917F5"/>
    <w:rsid w:val="00291B05"/>
    <w:rsid w:val="0029237C"/>
    <w:rsid w:val="00292D21"/>
    <w:rsid w:val="00293129"/>
    <w:rsid w:val="0029312D"/>
    <w:rsid w:val="002932F5"/>
    <w:rsid w:val="0029365C"/>
    <w:rsid w:val="00293EEB"/>
    <w:rsid w:val="00295B82"/>
    <w:rsid w:val="00295C97"/>
    <w:rsid w:val="002962B0"/>
    <w:rsid w:val="0029694B"/>
    <w:rsid w:val="00296A94"/>
    <w:rsid w:val="00296C49"/>
    <w:rsid w:val="00297900"/>
    <w:rsid w:val="002A01C8"/>
    <w:rsid w:val="002A0328"/>
    <w:rsid w:val="002A0AE9"/>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6B15"/>
    <w:rsid w:val="002A7955"/>
    <w:rsid w:val="002A7D3A"/>
    <w:rsid w:val="002B05A5"/>
    <w:rsid w:val="002B0895"/>
    <w:rsid w:val="002B0A1F"/>
    <w:rsid w:val="002B0AF2"/>
    <w:rsid w:val="002B0C0B"/>
    <w:rsid w:val="002B11AA"/>
    <w:rsid w:val="002B19C4"/>
    <w:rsid w:val="002B1BFE"/>
    <w:rsid w:val="002B3007"/>
    <w:rsid w:val="002B354A"/>
    <w:rsid w:val="002B380E"/>
    <w:rsid w:val="002B479A"/>
    <w:rsid w:val="002B4BD6"/>
    <w:rsid w:val="002B4D3C"/>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079"/>
    <w:rsid w:val="002C1697"/>
    <w:rsid w:val="002C177B"/>
    <w:rsid w:val="002C2106"/>
    <w:rsid w:val="002C27A3"/>
    <w:rsid w:val="002C29C3"/>
    <w:rsid w:val="002C2D7C"/>
    <w:rsid w:val="002C41B0"/>
    <w:rsid w:val="002C4E9C"/>
    <w:rsid w:val="002C55CF"/>
    <w:rsid w:val="002C61B3"/>
    <w:rsid w:val="002C62EF"/>
    <w:rsid w:val="002C65A8"/>
    <w:rsid w:val="002C6A45"/>
    <w:rsid w:val="002C71F0"/>
    <w:rsid w:val="002C7251"/>
    <w:rsid w:val="002C76AE"/>
    <w:rsid w:val="002C7AEE"/>
    <w:rsid w:val="002C7C74"/>
    <w:rsid w:val="002C7D7D"/>
    <w:rsid w:val="002D0280"/>
    <w:rsid w:val="002D0417"/>
    <w:rsid w:val="002D08A1"/>
    <w:rsid w:val="002D09CB"/>
    <w:rsid w:val="002D10E0"/>
    <w:rsid w:val="002D1270"/>
    <w:rsid w:val="002D1724"/>
    <w:rsid w:val="002D1AC9"/>
    <w:rsid w:val="002D1E7B"/>
    <w:rsid w:val="002D423D"/>
    <w:rsid w:val="002D47F4"/>
    <w:rsid w:val="002D4AA6"/>
    <w:rsid w:val="002D5822"/>
    <w:rsid w:val="002D627D"/>
    <w:rsid w:val="002D6370"/>
    <w:rsid w:val="002D684D"/>
    <w:rsid w:val="002D689A"/>
    <w:rsid w:val="002D6AEA"/>
    <w:rsid w:val="002D6BCB"/>
    <w:rsid w:val="002D6C7A"/>
    <w:rsid w:val="002D6FE2"/>
    <w:rsid w:val="002D7BD5"/>
    <w:rsid w:val="002E016A"/>
    <w:rsid w:val="002E0439"/>
    <w:rsid w:val="002E07E3"/>
    <w:rsid w:val="002E13B0"/>
    <w:rsid w:val="002E17CB"/>
    <w:rsid w:val="002E1810"/>
    <w:rsid w:val="002E1901"/>
    <w:rsid w:val="002E1EA8"/>
    <w:rsid w:val="002E213A"/>
    <w:rsid w:val="002E3187"/>
    <w:rsid w:val="002E31E8"/>
    <w:rsid w:val="002E3615"/>
    <w:rsid w:val="002E3CDC"/>
    <w:rsid w:val="002E4526"/>
    <w:rsid w:val="002E4FF5"/>
    <w:rsid w:val="002E5762"/>
    <w:rsid w:val="002E627F"/>
    <w:rsid w:val="002E65DA"/>
    <w:rsid w:val="002E663F"/>
    <w:rsid w:val="002E6B09"/>
    <w:rsid w:val="002E7210"/>
    <w:rsid w:val="002F0561"/>
    <w:rsid w:val="002F06A1"/>
    <w:rsid w:val="002F0853"/>
    <w:rsid w:val="002F0D22"/>
    <w:rsid w:val="002F12A9"/>
    <w:rsid w:val="002F141F"/>
    <w:rsid w:val="002F1613"/>
    <w:rsid w:val="002F167D"/>
    <w:rsid w:val="002F1F95"/>
    <w:rsid w:val="002F206E"/>
    <w:rsid w:val="002F21F6"/>
    <w:rsid w:val="002F22C3"/>
    <w:rsid w:val="002F23C1"/>
    <w:rsid w:val="002F2A14"/>
    <w:rsid w:val="002F2B73"/>
    <w:rsid w:val="002F2D5A"/>
    <w:rsid w:val="002F3291"/>
    <w:rsid w:val="002F35B6"/>
    <w:rsid w:val="002F3A11"/>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70CF"/>
    <w:rsid w:val="002F7268"/>
    <w:rsid w:val="002F76F2"/>
    <w:rsid w:val="003003A9"/>
    <w:rsid w:val="003005CF"/>
    <w:rsid w:val="00300927"/>
    <w:rsid w:val="00302143"/>
    <w:rsid w:val="003021EF"/>
    <w:rsid w:val="003021F5"/>
    <w:rsid w:val="0030231C"/>
    <w:rsid w:val="00302BC1"/>
    <w:rsid w:val="00302E66"/>
    <w:rsid w:val="00303079"/>
    <w:rsid w:val="00303398"/>
    <w:rsid w:val="00303799"/>
    <w:rsid w:val="00303920"/>
    <w:rsid w:val="00303A3C"/>
    <w:rsid w:val="00303D05"/>
    <w:rsid w:val="003047CD"/>
    <w:rsid w:val="00304AA6"/>
    <w:rsid w:val="00304AFC"/>
    <w:rsid w:val="00305521"/>
    <w:rsid w:val="003055A1"/>
    <w:rsid w:val="003055B8"/>
    <w:rsid w:val="00305E9B"/>
    <w:rsid w:val="00306682"/>
    <w:rsid w:val="00306E3F"/>
    <w:rsid w:val="003077AF"/>
    <w:rsid w:val="003100F2"/>
    <w:rsid w:val="00310294"/>
    <w:rsid w:val="0031044E"/>
    <w:rsid w:val="003108EC"/>
    <w:rsid w:val="00310926"/>
    <w:rsid w:val="003113CB"/>
    <w:rsid w:val="00311B17"/>
    <w:rsid w:val="00312336"/>
    <w:rsid w:val="00312446"/>
    <w:rsid w:val="00312792"/>
    <w:rsid w:val="00312827"/>
    <w:rsid w:val="0031297D"/>
    <w:rsid w:val="00312EA8"/>
    <w:rsid w:val="003132E8"/>
    <w:rsid w:val="00313522"/>
    <w:rsid w:val="00313798"/>
    <w:rsid w:val="00313AFA"/>
    <w:rsid w:val="00313C5F"/>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F38"/>
    <w:rsid w:val="00321F55"/>
    <w:rsid w:val="00322A18"/>
    <w:rsid w:val="00322C4C"/>
    <w:rsid w:val="00323AEE"/>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35A"/>
    <w:rsid w:val="00336609"/>
    <w:rsid w:val="00336843"/>
    <w:rsid w:val="003368B7"/>
    <w:rsid w:val="003379B5"/>
    <w:rsid w:val="00340564"/>
    <w:rsid w:val="0034080C"/>
    <w:rsid w:val="00340F60"/>
    <w:rsid w:val="00341242"/>
    <w:rsid w:val="00341368"/>
    <w:rsid w:val="00341388"/>
    <w:rsid w:val="003416E6"/>
    <w:rsid w:val="00342054"/>
    <w:rsid w:val="0034218C"/>
    <w:rsid w:val="00342244"/>
    <w:rsid w:val="003428B3"/>
    <w:rsid w:val="00343C02"/>
    <w:rsid w:val="00343D30"/>
    <w:rsid w:val="00344170"/>
    <w:rsid w:val="003441BD"/>
    <w:rsid w:val="00344F11"/>
    <w:rsid w:val="0034531A"/>
    <w:rsid w:val="0034544F"/>
    <w:rsid w:val="00345E3A"/>
    <w:rsid w:val="00346510"/>
    <w:rsid w:val="00346665"/>
    <w:rsid w:val="0034689C"/>
    <w:rsid w:val="00346BE6"/>
    <w:rsid w:val="00347FE2"/>
    <w:rsid w:val="003509F4"/>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E52"/>
    <w:rsid w:val="00362F82"/>
    <w:rsid w:val="003638E5"/>
    <w:rsid w:val="00363E53"/>
    <w:rsid w:val="003648A2"/>
    <w:rsid w:val="00364B41"/>
    <w:rsid w:val="00364C69"/>
    <w:rsid w:val="00364D43"/>
    <w:rsid w:val="00364ED8"/>
    <w:rsid w:val="00364EFE"/>
    <w:rsid w:val="00365164"/>
    <w:rsid w:val="00365516"/>
    <w:rsid w:val="003663D5"/>
    <w:rsid w:val="00366C10"/>
    <w:rsid w:val="00366C77"/>
    <w:rsid w:val="00367899"/>
    <w:rsid w:val="0037041D"/>
    <w:rsid w:val="00371313"/>
    <w:rsid w:val="00371334"/>
    <w:rsid w:val="00371C6A"/>
    <w:rsid w:val="00371D50"/>
    <w:rsid w:val="00371FD6"/>
    <w:rsid w:val="0037281D"/>
    <w:rsid w:val="00372CCD"/>
    <w:rsid w:val="003736D4"/>
    <w:rsid w:val="00373779"/>
    <w:rsid w:val="0037388F"/>
    <w:rsid w:val="00373DAE"/>
    <w:rsid w:val="00375CEF"/>
    <w:rsid w:val="00375EB9"/>
    <w:rsid w:val="00376207"/>
    <w:rsid w:val="00376BF6"/>
    <w:rsid w:val="003778A2"/>
    <w:rsid w:val="00377B8C"/>
    <w:rsid w:val="003800B5"/>
    <w:rsid w:val="00380593"/>
    <w:rsid w:val="00380D5C"/>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64A"/>
    <w:rsid w:val="00386F7D"/>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316"/>
    <w:rsid w:val="00396724"/>
    <w:rsid w:val="00396D16"/>
    <w:rsid w:val="003A05C1"/>
    <w:rsid w:val="003A0D62"/>
    <w:rsid w:val="003A0F73"/>
    <w:rsid w:val="003A141C"/>
    <w:rsid w:val="003A14E2"/>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686F"/>
    <w:rsid w:val="003A768D"/>
    <w:rsid w:val="003A7A76"/>
    <w:rsid w:val="003A7D80"/>
    <w:rsid w:val="003B0278"/>
    <w:rsid w:val="003B03B4"/>
    <w:rsid w:val="003B0798"/>
    <w:rsid w:val="003B175D"/>
    <w:rsid w:val="003B19BB"/>
    <w:rsid w:val="003B1D11"/>
    <w:rsid w:val="003B2338"/>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D79"/>
    <w:rsid w:val="003C1EA1"/>
    <w:rsid w:val="003C1EE0"/>
    <w:rsid w:val="003C2803"/>
    <w:rsid w:val="003C3824"/>
    <w:rsid w:val="003C3B08"/>
    <w:rsid w:val="003C404C"/>
    <w:rsid w:val="003C49CB"/>
    <w:rsid w:val="003C4AE2"/>
    <w:rsid w:val="003C4E37"/>
    <w:rsid w:val="003C5342"/>
    <w:rsid w:val="003C559F"/>
    <w:rsid w:val="003C57A8"/>
    <w:rsid w:val="003C59FB"/>
    <w:rsid w:val="003C6C6A"/>
    <w:rsid w:val="003C7293"/>
    <w:rsid w:val="003C72D1"/>
    <w:rsid w:val="003C7C10"/>
    <w:rsid w:val="003D0FCC"/>
    <w:rsid w:val="003D1540"/>
    <w:rsid w:val="003D1EFB"/>
    <w:rsid w:val="003D279D"/>
    <w:rsid w:val="003D28A5"/>
    <w:rsid w:val="003D2E2B"/>
    <w:rsid w:val="003D3340"/>
    <w:rsid w:val="003D3EAB"/>
    <w:rsid w:val="003D3F17"/>
    <w:rsid w:val="003D49F2"/>
    <w:rsid w:val="003D4EEE"/>
    <w:rsid w:val="003D52A1"/>
    <w:rsid w:val="003D5B3C"/>
    <w:rsid w:val="003D614E"/>
    <w:rsid w:val="003D7521"/>
    <w:rsid w:val="003D7B54"/>
    <w:rsid w:val="003E06BC"/>
    <w:rsid w:val="003E0BF6"/>
    <w:rsid w:val="003E16BE"/>
    <w:rsid w:val="003E1A4D"/>
    <w:rsid w:val="003E2A2C"/>
    <w:rsid w:val="003E3336"/>
    <w:rsid w:val="003E47EF"/>
    <w:rsid w:val="003E4DAC"/>
    <w:rsid w:val="003E5F32"/>
    <w:rsid w:val="003E6EC4"/>
    <w:rsid w:val="003E7117"/>
    <w:rsid w:val="003E7C13"/>
    <w:rsid w:val="003F0CAA"/>
    <w:rsid w:val="003F0D17"/>
    <w:rsid w:val="003F1079"/>
    <w:rsid w:val="003F110A"/>
    <w:rsid w:val="003F12CC"/>
    <w:rsid w:val="003F1B4E"/>
    <w:rsid w:val="003F1C3F"/>
    <w:rsid w:val="003F2500"/>
    <w:rsid w:val="003F252C"/>
    <w:rsid w:val="003F262E"/>
    <w:rsid w:val="003F3C90"/>
    <w:rsid w:val="003F402A"/>
    <w:rsid w:val="003F424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8E4"/>
    <w:rsid w:val="00400FF3"/>
    <w:rsid w:val="00401827"/>
    <w:rsid w:val="00401855"/>
    <w:rsid w:val="00401B26"/>
    <w:rsid w:val="00401F8C"/>
    <w:rsid w:val="00402A86"/>
    <w:rsid w:val="00402AE8"/>
    <w:rsid w:val="00402BBE"/>
    <w:rsid w:val="00402C7D"/>
    <w:rsid w:val="00402F0D"/>
    <w:rsid w:val="00402FCE"/>
    <w:rsid w:val="00403332"/>
    <w:rsid w:val="00404A6E"/>
    <w:rsid w:val="00404BED"/>
    <w:rsid w:val="00405139"/>
    <w:rsid w:val="004060B4"/>
    <w:rsid w:val="0040649A"/>
    <w:rsid w:val="0040683B"/>
    <w:rsid w:val="00407044"/>
    <w:rsid w:val="004078ED"/>
    <w:rsid w:val="00407B47"/>
    <w:rsid w:val="00407CED"/>
    <w:rsid w:val="00410148"/>
    <w:rsid w:val="004104BE"/>
    <w:rsid w:val="004112B3"/>
    <w:rsid w:val="00411E26"/>
    <w:rsid w:val="00411FF7"/>
    <w:rsid w:val="00412310"/>
    <w:rsid w:val="004129E6"/>
    <w:rsid w:val="00412CED"/>
    <w:rsid w:val="00412E46"/>
    <w:rsid w:val="004132DD"/>
    <w:rsid w:val="0041339B"/>
    <w:rsid w:val="00413527"/>
    <w:rsid w:val="004135FF"/>
    <w:rsid w:val="0041367E"/>
    <w:rsid w:val="00414211"/>
    <w:rsid w:val="004142A9"/>
    <w:rsid w:val="00415117"/>
    <w:rsid w:val="00415A4A"/>
    <w:rsid w:val="00415D86"/>
    <w:rsid w:val="00416723"/>
    <w:rsid w:val="0041723A"/>
    <w:rsid w:val="004173B2"/>
    <w:rsid w:val="004202CC"/>
    <w:rsid w:val="00420E0F"/>
    <w:rsid w:val="00420E47"/>
    <w:rsid w:val="004210B0"/>
    <w:rsid w:val="004214E4"/>
    <w:rsid w:val="0042170B"/>
    <w:rsid w:val="004229AA"/>
    <w:rsid w:val="004231C3"/>
    <w:rsid w:val="004233B8"/>
    <w:rsid w:val="004245EB"/>
    <w:rsid w:val="00424F7B"/>
    <w:rsid w:val="004258E3"/>
    <w:rsid w:val="00425A96"/>
    <w:rsid w:val="00425CBC"/>
    <w:rsid w:val="004264D7"/>
    <w:rsid w:val="004265C7"/>
    <w:rsid w:val="00426695"/>
    <w:rsid w:val="00427255"/>
    <w:rsid w:val="004273ED"/>
    <w:rsid w:val="00427533"/>
    <w:rsid w:val="004276E0"/>
    <w:rsid w:val="00427B38"/>
    <w:rsid w:val="0043007C"/>
    <w:rsid w:val="00430084"/>
    <w:rsid w:val="004308FA"/>
    <w:rsid w:val="00431199"/>
    <w:rsid w:val="004315FB"/>
    <w:rsid w:val="00431923"/>
    <w:rsid w:val="004319BE"/>
    <w:rsid w:val="00431A50"/>
    <w:rsid w:val="00431D60"/>
    <w:rsid w:val="00433204"/>
    <w:rsid w:val="0043360F"/>
    <w:rsid w:val="00434203"/>
    <w:rsid w:val="00434AC0"/>
    <w:rsid w:val="00434C30"/>
    <w:rsid w:val="00435816"/>
    <w:rsid w:val="0043674F"/>
    <w:rsid w:val="00436BB3"/>
    <w:rsid w:val="0043702B"/>
    <w:rsid w:val="004374D8"/>
    <w:rsid w:val="0043781A"/>
    <w:rsid w:val="00437AFC"/>
    <w:rsid w:val="0044018A"/>
    <w:rsid w:val="00440DA8"/>
    <w:rsid w:val="0044153E"/>
    <w:rsid w:val="004415F7"/>
    <w:rsid w:val="00441680"/>
    <w:rsid w:val="00441771"/>
    <w:rsid w:val="00441D02"/>
    <w:rsid w:val="0044239D"/>
    <w:rsid w:val="00442562"/>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6A8"/>
    <w:rsid w:val="00450A7B"/>
    <w:rsid w:val="004515FA"/>
    <w:rsid w:val="004517BD"/>
    <w:rsid w:val="00451D76"/>
    <w:rsid w:val="00452162"/>
    <w:rsid w:val="00452331"/>
    <w:rsid w:val="00452471"/>
    <w:rsid w:val="004526BC"/>
    <w:rsid w:val="00452F28"/>
    <w:rsid w:val="00453191"/>
    <w:rsid w:val="00453792"/>
    <w:rsid w:val="0045404B"/>
    <w:rsid w:val="004542DE"/>
    <w:rsid w:val="00454787"/>
    <w:rsid w:val="00455711"/>
    <w:rsid w:val="00455F41"/>
    <w:rsid w:val="0045626A"/>
    <w:rsid w:val="004567E1"/>
    <w:rsid w:val="00457559"/>
    <w:rsid w:val="00457981"/>
    <w:rsid w:val="0046113F"/>
    <w:rsid w:val="0046163D"/>
    <w:rsid w:val="0046223B"/>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6CD"/>
    <w:rsid w:val="00474CF3"/>
    <w:rsid w:val="004764C0"/>
    <w:rsid w:val="00476FFB"/>
    <w:rsid w:val="00477129"/>
    <w:rsid w:val="00477455"/>
    <w:rsid w:val="00480A65"/>
    <w:rsid w:val="00481AA3"/>
    <w:rsid w:val="004820B6"/>
    <w:rsid w:val="0048249B"/>
    <w:rsid w:val="004828BB"/>
    <w:rsid w:val="00482975"/>
    <w:rsid w:val="00482986"/>
    <w:rsid w:val="004829BE"/>
    <w:rsid w:val="00482B63"/>
    <w:rsid w:val="004834FB"/>
    <w:rsid w:val="00483661"/>
    <w:rsid w:val="00483975"/>
    <w:rsid w:val="00484197"/>
    <w:rsid w:val="004856D9"/>
    <w:rsid w:val="00485DDC"/>
    <w:rsid w:val="004863B1"/>
    <w:rsid w:val="00486401"/>
    <w:rsid w:val="00486959"/>
    <w:rsid w:val="00487D4F"/>
    <w:rsid w:val="00487E88"/>
    <w:rsid w:val="004906F9"/>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7E7"/>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1F5"/>
    <w:rsid w:val="004C624B"/>
    <w:rsid w:val="004C678A"/>
    <w:rsid w:val="004C6CA3"/>
    <w:rsid w:val="004C75F5"/>
    <w:rsid w:val="004D0533"/>
    <w:rsid w:val="004D0721"/>
    <w:rsid w:val="004D0D1B"/>
    <w:rsid w:val="004D17B5"/>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4E27"/>
    <w:rsid w:val="004F503C"/>
    <w:rsid w:val="004F51F7"/>
    <w:rsid w:val="004F5218"/>
    <w:rsid w:val="004F5A09"/>
    <w:rsid w:val="004F5A88"/>
    <w:rsid w:val="004F5B83"/>
    <w:rsid w:val="004F63FF"/>
    <w:rsid w:val="004F6F8D"/>
    <w:rsid w:val="004F71C5"/>
    <w:rsid w:val="004F72C7"/>
    <w:rsid w:val="004F73E3"/>
    <w:rsid w:val="004F78CA"/>
    <w:rsid w:val="004F7957"/>
    <w:rsid w:val="004F7B21"/>
    <w:rsid w:val="004F7E15"/>
    <w:rsid w:val="004F7F29"/>
    <w:rsid w:val="00500BC8"/>
    <w:rsid w:val="00500D5C"/>
    <w:rsid w:val="005019EE"/>
    <w:rsid w:val="00501D0E"/>
    <w:rsid w:val="00502266"/>
    <w:rsid w:val="005022AB"/>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6C9"/>
    <w:rsid w:val="0051738B"/>
    <w:rsid w:val="0051776F"/>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270C6"/>
    <w:rsid w:val="0053037A"/>
    <w:rsid w:val="00530467"/>
    <w:rsid w:val="00530B4D"/>
    <w:rsid w:val="00531D85"/>
    <w:rsid w:val="00532462"/>
    <w:rsid w:val="005325A4"/>
    <w:rsid w:val="00532BAB"/>
    <w:rsid w:val="00532DB0"/>
    <w:rsid w:val="005333C7"/>
    <w:rsid w:val="00533C0E"/>
    <w:rsid w:val="00533DE0"/>
    <w:rsid w:val="00533E57"/>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026"/>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6C9D"/>
    <w:rsid w:val="005577C1"/>
    <w:rsid w:val="00557903"/>
    <w:rsid w:val="00557AB1"/>
    <w:rsid w:val="00560934"/>
    <w:rsid w:val="00560B1F"/>
    <w:rsid w:val="00561181"/>
    <w:rsid w:val="00561565"/>
    <w:rsid w:val="005619E2"/>
    <w:rsid w:val="005628C7"/>
    <w:rsid w:val="00562B62"/>
    <w:rsid w:val="0056369B"/>
    <w:rsid w:val="00563CE5"/>
    <w:rsid w:val="005641F6"/>
    <w:rsid w:val="005647D2"/>
    <w:rsid w:val="00564917"/>
    <w:rsid w:val="00564C82"/>
    <w:rsid w:val="00564DE2"/>
    <w:rsid w:val="00565087"/>
    <w:rsid w:val="0056570B"/>
    <w:rsid w:val="0056573F"/>
    <w:rsid w:val="005659FC"/>
    <w:rsid w:val="00565AAC"/>
    <w:rsid w:val="00565C27"/>
    <w:rsid w:val="00566203"/>
    <w:rsid w:val="00566286"/>
    <w:rsid w:val="00566618"/>
    <w:rsid w:val="0056692F"/>
    <w:rsid w:val="00566952"/>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2C0"/>
    <w:rsid w:val="0058142E"/>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0FC"/>
    <w:rsid w:val="00587281"/>
    <w:rsid w:val="005872D7"/>
    <w:rsid w:val="005878C4"/>
    <w:rsid w:val="00587B75"/>
    <w:rsid w:val="005901AB"/>
    <w:rsid w:val="005907F6"/>
    <w:rsid w:val="00590AAE"/>
    <w:rsid w:val="00590EBC"/>
    <w:rsid w:val="00591607"/>
    <w:rsid w:val="00591D1F"/>
    <w:rsid w:val="005921FB"/>
    <w:rsid w:val="00592217"/>
    <w:rsid w:val="005929F7"/>
    <w:rsid w:val="00592F40"/>
    <w:rsid w:val="00593064"/>
    <w:rsid w:val="0059376D"/>
    <w:rsid w:val="0059399C"/>
    <w:rsid w:val="00593A1F"/>
    <w:rsid w:val="00593A61"/>
    <w:rsid w:val="00593E33"/>
    <w:rsid w:val="0059458D"/>
    <w:rsid w:val="0059485C"/>
    <w:rsid w:val="005948A8"/>
    <w:rsid w:val="00594A99"/>
    <w:rsid w:val="00594B1C"/>
    <w:rsid w:val="00595E47"/>
    <w:rsid w:val="00595E93"/>
    <w:rsid w:val="00596613"/>
    <w:rsid w:val="00597642"/>
    <w:rsid w:val="00597FDC"/>
    <w:rsid w:val="005A00F6"/>
    <w:rsid w:val="005A0A49"/>
    <w:rsid w:val="005A0B72"/>
    <w:rsid w:val="005A109D"/>
    <w:rsid w:val="005A12C2"/>
    <w:rsid w:val="005A1860"/>
    <w:rsid w:val="005A1A55"/>
    <w:rsid w:val="005A2141"/>
    <w:rsid w:val="005A3372"/>
    <w:rsid w:val="005A3D18"/>
    <w:rsid w:val="005A3DD5"/>
    <w:rsid w:val="005A3F66"/>
    <w:rsid w:val="005A42A8"/>
    <w:rsid w:val="005A46E2"/>
    <w:rsid w:val="005A4EEB"/>
    <w:rsid w:val="005A56AC"/>
    <w:rsid w:val="005A628C"/>
    <w:rsid w:val="005A7382"/>
    <w:rsid w:val="005A7E3E"/>
    <w:rsid w:val="005B0822"/>
    <w:rsid w:val="005B0A00"/>
    <w:rsid w:val="005B0FA4"/>
    <w:rsid w:val="005B1955"/>
    <w:rsid w:val="005B1FBC"/>
    <w:rsid w:val="005B218F"/>
    <w:rsid w:val="005B2191"/>
    <w:rsid w:val="005B21C0"/>
    <w:rsid w:val="005B245C"/>
    <w:rsid w:val="005B26FC"/>
    <w:rsid w:val="005B2F98"/>
    <w:rsid w:val="005B3BF9"/>
    <w:rsid w:val="005B42CA"/>
    <w:rsid w:val="005B4B9F"/>
    <w:rsid w:val="005B5866"/>
    <w:rsid w:val="005B5EE6"/>
    <w:rsid w:val="005B5FF3"/>
    <w:rsid w:val="005B634D"/>
    <w:rsid w:val="005B693C"/>
    <w:rsid w:val="005B6A15"/>
    <w:rsid w:val="005B7C14"/>
    <w:rsid w:val="005C0122"/>
    <w:rsid w:val="005C03BB"/>
    <w:rsid w:val="005C0AE1"/>
    <w:rsid w:val="005C0F91"/>
    <w:rsid w:val="005C1654"/>
    <w:rsid w:val="005C16C7"/>
    <w:rsid w:val="005C19E1"/>
    <w:rsid w:val="005C1C96"/>
    <w:rsid w:val="005C1D2F"/>
    <w:rsid w:val="005C22C6"/>
    <w:rsid w:val="005C2872"/>
    <w:rsid w:val="005C3DB6"/>
    <w:rsid w:val="005C4BD9"/>
    <w:rsid w:val="005C4E15"/>
    <w:rsid w:val="005C6156"/>
    <w:rsid w:val="005C69B4"/>
    <w:rsid w:val="005C6B30"/>
    <w:rsid w:val="005C6F0D"/>
    <w:rsid w:val="005C70F7"/>
    <w:rsid w:val="005C7CD4"/>
    <w:rsid w:val="005C7FFC"/>
    <w:rsid w:val="005D03BB"/>
    <w:rsid w:val="005D0612"/>
    <w:rsid w:val="005D0773"/>
    <w:rsid w:val="005D0811"/>
    <w:rsid w:val="005D08AC"/>
    <w:rsid w:val="005D0C1A"/>
    <w:rsid w:val="005D0D56"/>
    <w:rsid w:val="005D124F"/>
    <w:rsid w:val="005D213B"/>
    <w:rsid w:val="005D325F"/>
    <w:rsid w:val="005D366E"/>
    <w:rsid w:val="005D3BAA"/>
    <w:rsid w:val="005D3E09"/>
    <w:rsid w:val="005D47C9"/>
    <w:rsid w:val="005D4E0C"/>
    <w:rsid w:val="005D4EA4"/>
    <w:rsid w:val="005D5B49"/>
    <w:rsid w:val="005D5BDD"/>
    <w:rsid w:val="005D5EEE"/>
    <w:rsid w:val="005D6780"/>
    <w:rsid w:val="005D69CB"/>
    <w:rsid w:val="005D6CC0"/>
    <w:rsid w:val="005D7063"/>
    <w:rsid w:val="005D717E"/>
    <w:rsid w:val="005D75C3"/>
    <w:rsid w:val="005D75FF"/>
    <w:rsid w:val="005D7DB8"/>
    <w:rsid w:val="005E02BF"/>
    <w:rsid w:val="005E0F3B"/>
    <w:rsid w:val="005E1DB8"/>
    <w:rsid w:val="005E2994"/>
    <w:rsid w:val="005E2C4F"/>
    <w:rsid w:val="005E335E"/>
    <w:rsid w:val="005E3593"/>
    <w:rsid w:val="005E396F"/>
    <w:rsid w:val="005E3B05"/>
    <w:rsid w:val="005E40D9"/>
    <w:rsid w:val="005E491D"/>
    <w:rsid w:val="005E4AA4"/>
    <w:rsid w:val="005E4C89"/>
    <w:rsid w:val="005E5097"/>
    <w:rsid w:val="005E5A37"/>
    <w:rsid w:val="005E5DDA"/>
    <w:rsid w:val="005E5EA4"/>
    <w:rsid w:val="005E6B53"/>
    <w:rsid w:val="005E6C69"/>
    <w:rsid w:val="005E7347"/>
    <w:rsid w:val="005E7D00"/>
    <w:rsid w:val="005F0805"/>
    <w:rsid w:val="005F165B"/>
    <w:rsid w:val="005F17E2"/>
    <w:rsid w:val="005F1885"/>
    <w:rsid w:val="005F1B24"/>
    <w:rsid w:val="005F1DFA"/>
    <w:rsid w:val="005F1F8C"/>
    <w:rsid w:val="005F26CA"/>
    <w:rsid w:val="005F2B0C"/>
    <w:rsid w:val="005F2BB1"/>
    <w:rsid w:val="005F2BF8"/>
    <w:rsid w:val="005F2D03"/>
    <w:rsid w:val="005F2D9E"/>
    <w:rsid w:val="005F3766"/>
    <w:rsid w:val="005F42AA"/>
    <w:rsid w:val="005F5D0A"/>
    <w:rsid w:val="005F5E77"/>
    <w:rsid w:val="005F639A"/>
    <w:rsid w:val="005F64D0"/>
    <w:rsid w:val="005F6E01"/>
    <w:rsid w:val="005F712C"/>
    <w:rsid w:val="005F7272"/>
    <w:rsid w:val="005F74C4"/>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2B22"/>
    <w:rsid w:val="006134BF"/>
    <w:rsid w:val="00613A9E"/>
    <w:rsid w:val="00613B53"/>
    <w:rsid w:val="00613FCB"/>
    <w:rsid w:val="006141DB"/>
    <w:rsid w:val="0061421B"/>
    <w:rsid w:val="00614813"/>
    <w:rsid w:val="0061482E"/>
    <w:rsid w:val="0061532E"/>
    <w:rsid w:val="00615579"/>
    <w:rsid w:val="0061564C"/>
    <w:rsid w:val="0061572E"/>
    <w:rsid w:val="00615B33"/>
    <w:rsid w:val="006178B7"/>
    <w:rsid w:val="00617E05"/>
    <w:rsid w:val="006205D2"/>
    <w:rsid w:val="0062190C"/>
    <w:rsid w:val="0062238E"/>
    <w:rsid w:val="006223AC"/>
    <w:rsid w:val="006224DA"/>
    <w:rsid w:val="00622972"/>
    <w:rsid w:val="00622AA7"/>
    <w:rsid w:val="00622AEA"/>
    <w:rsid w:val="00622D71"/>
    <w:rsid w:val="00622E12"/>
    <w:rsid w:val="006233E1"/>
    <w:rsid w:val="006235D9"/>
    <w:rsid w:val="006244E8"/>
    <w:rsid w:val="0062457A"/>
    <w:rsid w:val="00624903"/>
    <w:rsid w:val="00624DA8"/>
    <w:rsid w:val="00624E92"/>
    <w:rsid w:val="00624FCF"/>
    <w:rsid w:val="00626145"/>
    <w:rsid w:val="00626416"/>
    <w:rsid w:val="006265F8"/>
    <w:rsid w:val="0062733F"/>
    <w:rsid w:val="006274FF"/>
    <w:rsid w:val="00627DA7"/>
    <w:rsid w:val="00630410"/>
    <w:rsid w:val="006305E4"/>
    <w:rsid w:val="006309FF"/>
    <w:rsid w:val="00630C73"/>
    <w:rsid w:val="00631ABC"/>
    <w:rsid w:val="00631C1D"/>
    <w:rsid w:val="00631D73"/>
    <w:rsid w:val="00632A2F"/>
    <w:rsid w:val="00632D96"/>
    <w:rsid w:val="00633672"/>
    <w:rsid w:val="00633750"/>
    <w:rsid w:val="00633B24"/>
    <w:rsid w:val="006341E0"/>
    <w:rsid w:val="00634807"/>
    <w:rsid w:val="00634929"/>
    <w:rsid w:val="00634C48"/>
    <w:rsid w:val="0063525D"/>
    <w:rsid w:val="00635306"/>
    <w:rsid w:val="0063559C"/>
    <w:rsid w:val="0063614B"/>
    <w:rsid w:val="00636BAB"/>
    <w:rsid w:val="0063750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D2A"/>
    <w:rsid w:val="00652FBA"/>
    <w:rsid w:val="006531D2"/>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105"/>
    <w:rsid w:val="0066136F"/>
    <w:rsid w:val="006613EB"/>
    <w:rsid w:val="00661D02"/>
    <w:rsid w:val="00661E61"/>
    <w:rsid w:val="00662564"/>
    <w:rsid w:val="0066263C"/>
    <w:rsid w:val="006631DB"/>
    <w:rsid w:val="006631DF"/>
    <w:rsid w:val="006634A5"/>
    <w:rsid w:val="00663FE5"/>
    <w:rsid w:val="006644A0"/>
    <w:rsid w:val="006644B2"/>
    <w:rsid w:val="0066454C"/>
    <w:rsid w:val="0066458F"/>
    <w:rsid w:val="00664D0F"/>
    <w:rsid w:val="006653FA"/>
    <w:rsid w:val="006669A4"/>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81C"/>
    <w:rsid w:val="00677B8C"/>
    <w:rsid w:val="00677FA5"/>
    <w:rsid w:val="006802B4"/>
    <w:rsid w:val="00680919"/>
    <w:rsid w:val="00680E2F"/>
    <w:rsid w:val="00681224"/>
    <w:rsid w:val="0068166C"/>
    <w:rsid w:val="00681D28"/>
    <w:rsid w:val="006820EB"/>
    <w:rsid w:val="00683142"/>
    <w:rsid w:val="0068389D"/>
    <w:rsid w:val="00683B4B"/>
    <w:rsid w:val="00684019"/>
    <w:rsid w:val="00684567"/>
    <w:rsid w:val="00685399"/>
    <w:rsid w:val="006857C6"/>
    <w:rsid w:val="00685A8D"/>
    <w:rsid w:val="0068768A"/>
    <w:rsid w:val="0068787A"/>
    <w:rsid w:val="00687B8C"/>
    <w:rsid w:val="00691012"/>
    <w:rsid w:val="00691443"/>
    <w:rsid w:val="006924B7"/>
    <w:rsid w:val="00692517"/>
    <w:rsid w:val="00692752"/>
    <w:rsid w:val="00692782"/>
    <w:rsid w:val="00692CF1"/>
    <w:rsid w:val="0069389E"/>
    <w:rsid w:val="00693DCD"/>
    <w:rsid w:val="0069406C"/>
    <w:rsid w:val="006943DA"/>
    <w:rsid w:val="006945AE"/>
    <w:rsid w:val="006949B0"/>
    <w:rsid w:val="006949DB"/>
    <w:rsid w:val="00695DED"/>
    <w:rsid w:val="00696315"/>
    <w:rsid w:val="00696398"/>
    <w:rsid w:val="0069667C"/>
    <w:rsid w:val="0069680F"/>
    <w:rsid w:val="00696D26"/>
    <w:rsid w:val="006976FA"/>
    <w:rsid w:val="00697C28"/>
    <w:rsid w:val="00697DD3"/>
    <w:rsid w:val="00697F5E"/>
    <w:rsid w:val="006A014A"/>
    <w:rsid w:val="006A0BEB"/>
    <w:rsid w:val="006A10AD"/>
    <w:rsid w:val="006A1701"/>
    <w:rsid w:val="006A1979"/>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59C"/>
    <w:rsid w:val="006A5871"/>
    <w:rsid w:val="006A5918"/>
    <w:rsid w:val="006A64E8"/>
    <w:rsid w:val="006A66FD"/>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15A"/>
    <w:rsid w:val="006B42EF"/>
    <w:rsid w:val="006B462E"/>
    <w:rsid w:val="006B47F5"/>
    <w:rsid w:val="006B50FE"/>
    <w:rsid w:val="006B527D"/>
    <w:rsid w:val="006B5552"/>
    <w:rsid w:val="006B568B"/>
    <w:rsid w:val="006B5973"/>
    <w:rsid w:val="006B5DEC"/>
    <w:rsid w:val="006B6FB3"/>
    <w:rsid w:val="006B706C"/>
    <w:rsid w:val="006B7091"/>
    <w:rsid w:val="006B7615"/>
    <w:rsid w:val="006B78A3"/>
    <w:rsid w:val="006B7DB2"/>
    <w:rsid w:val="006C07C1"/>
    <w:rsid w:val="006C150D"/>
    <w:rsid w:val="006C1584"/>
    <w:rsid w:val="006C1734"/>
    <w:rsid w:val="006C1B47"/>
    <w:rsid w:val="006C21E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728"/>
    <w:rsid w:val="006D473D"/>
    <w:rsid w:val="006D49E9"/>
    <w:rsid w:val="006D4C4D"/>
    <w:rsid w:val="006D5740"/>
    <w:rsid w:val="006D5852"/>
    <w:rsid w:val="006D5984"/>
    <w:rsid w:val="006D60F7"/>
    <w:rsid w:val="006D70B9"/>
    <w:rsid w:val="006D7496"/>
    <w:rsid w:val="006D7644"/>
    <w:rsid w:val="006D7FD2"/>
    <w:rsid w:val="006E007A"/>
    <w:rsid w:val="006E0697"/>
    <w:rsid w:val="006E0DB6"/>
    <w:rsid w:val="006E1417"/>
    <w:rsid w:val="006E149F"/>
    <w:rsid w:val="006E1868"/>
    <w:rsid w:val="006E2817"/>
    <w:rsid w:val="006E2D66"/>
    <w:rsid w:val="006E3C16"/>
    <w:rsid w:val="006E4064"/>
    <w:rsid w:val="006E419D"/>
    <w:rsid w:val="006E44FC"/>
    <w:rsid w:val="006E4EE2"/>
    <w:rsid w:val="006E5A5E"/>
    <w:rsid w:val="006E5CB7"/>
    <w:rsid w:val="006E600C"/>
    <w:rsid w:val="006E6637"/>
    <w:rsid w:val="006E7543"/>
    <w:rsid w:val="006E770C"/>
    <w:rsid w:val="006F0545"/>
    <w:rsid w:val="006F0EC3"/>
    <w:rsid w:val="006F0F9F"/>
    <w:rsid w:val="006F1927"/>
    <w:rsid w:val="006F1C1D"/>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69B"/>
    <w:rsid w:val="007149B5"/>
    <w:rsid w:val="00714BF3"/>
    <w:rsid w:val="00716165"/>
    <w:rsid w:val="00716664"/>
    <w:rsid w:val="0071676A"/>
    <w:rsid w:val="00716A31"/>
    <w:rsid w:val="00716D08"/>
    <w:rsid w:val="00717008"/>
    <w:rsid w:val="007170A8"/>
    <w:rsid w:val="0071721B"/>
    <w:rsid w:val="00720687"/>
    <w:rsid w:val="0072073A"/>
    <w:rsid w:val="00722184"/>
    <w:rsid w:val="0072275A"/>
    <w:rsid w:val="00722D96"/>
    <w:rsid w:val="0072393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2573"/>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543"/>
    <w:rsid w:val="0073676D"/>
    <w:rsid w:val="00736ABE"/>
    <w:rsid w:val="00736F99"/>
    <w:rsid w:val="00737D89"/>
    <w:rsid w:val="00737E60"/>
    <w:rsid w:val="00740621"/>
    <w:rsid w:val="00740675"/>
    <w:rsid w:val="00740749"/>
    <w:rsid w:val="00740E85"/>
    <w:rsid w:val="007411D1"/>
    <w:rsid w:val="007414B0"/>
    <w:rsid w:val="007414C0"/>
    <w:rsid w:val="00741671"/>
    <w:rsid w:val="00741D9A"/>
    <w:rsid w:val="00741E77"/>
    <w:rsid w:val="00742198"/>
    <w:rsid w:val="007421E7"/>
    <w:rsid w:val="0074287B"/>
    <w:rsid w:val="00742FFE"/>
    <w:rsid w:val="00743007"/>
    <w:rsid w:val="00743AEC"/>
    <w:rsid w:val="00743F4E"/>
    <w:rsid w:val="007443B7"/>
    <w:rsid w:val="00744A17"/>
    <w:rsid w:val="00744E76"/>
    <w:rsid w:val="00744FE1"/>
    <w:rsid w:val="007453D6"/>
    <w:rsid w:val="00745BD3"/>
    <w:rsid w:val="00745C87"/>
    <w:rsid w:val="00746141"/>
    <w:rsid w:val="0074619F"/>
    <w:rsid w:val="00746692"/>
    <w:rsid w:val="00746762"/>
    <w:rsid w:val="00746F84"/>
    <w:rsid w:val="007471F8"/>
    <w:rsid w:val="007474AA"/>
    <w:rsid w:val="00747FFE"/>
    <w:rsid w:val="00750773"/>
    <w:rsid w:val="00750A62"/>
    <w:rsid w:val="00750B94"/>
    <w:rsid w:val="00751063"/>
    <w:rsid w:val="00751DBD"/>
    <w:rsid w:val="00751F9B"/>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AB7"/>
    <w:rsid w:val="00762C1B"/>
    <w:rsid w:val="007632FC"/>
    <w:rsid w:val="00763558"/>
    <w:rsid w:val="0076355E"/>
    <w:rsid w:val="00764014"/>
    <w:rsid w:val="0076402C"/>
    <w:rsid w:val="0076481A"/>
    <w:rsid w:val="007648A4"/>
    <w:rsid w:val="00764B0C"/>
    <w:rsid w:val="00764E7A"/>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071"/>
    <w:rsid w:val="00775198"/>
    <w:rsid w:val="0077542F"/>
    <w:rsid w:val="00775A4B"/>
    <w:rsid w:val="0077644E"/>
    <w:rsid w:val="0077651D"/>
    <w:rsid w:val="007776B6"/>
    <w:rsid w:val="0077797F"/>
    <w:rsid w:val="00777C5B"/>
    <w:rsid w:val="00777CB1"/>
    <w:rsid w:val="00777F10"/>
    <w:rsid w:val="007804CA"/>
    <w:rsid w:val="007804F8"/>
    <w:rsid w:val="00780A8D"/>
    <w:rsid w:val="00780B35"/>
    <w:rsid w:val="007811EB"/>
    <w:rsid w:val="0078128D"/>
    <w:rsid w:val="0078156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D58"/>
    <w:rsid w:val="00790F42"/>
    <w:rsid w:val="00791063"/>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6B5"/>
    <w:rsid w:val="007A5BEB"/>
    <w:rsid w:val="007A6339"/>
    <w:rsid w:val="007A6349"/>
    <w:rsid w:val="007A6B26"/>
    <w:rsid w:val="007A79A3"/>
    <w:rsid w:val="007B022D"/>
    <w:rsid w:val="007B02BA"/>
    <w:rsid w:val="007B0A7C"/>
    <w:rsid w:val="007B1254"/>
    <w:rsid w:val="007B1335"/>
    <w:rsid w:val="007B13FD"/>
    <w:rsid w:val="007B15B8"/>
    <w:rsid w:val="007B18D8"/>
    <w:rsid w:val="007B26D2"/>
    <w:rsid w:val="007B333E"/>
    <w:rsid w:val="007B3D93"/>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50D1"/>
    <w:rsid w:val="007C5BBE"/>
    <w:rsid w:val="007C6813"/>
    <w:rsid w:val="007C68DE"/>
    <w:rsid w:val="007C6A6F"/>
    <w:rsid w:val="007C6E7B"/>
    <w:rsid w:val="007C6F96"/>
    <w:rsid w:val="007C7221"/>
    <w:rsid w:val="007C7486"/>
    <w:rsid w:val="007C7B5B"/>
    <w:rsid w:val="007C7D62"/>
    <w:rsid w:val="007D0030"/>
    <w:rsid w:val="007D00A4"/>
    <w:rsid w:val="007D0193"/>
    <w:rsid w:val="007D0559"/>
    <w:rsid w:val="007D1931"/>
    <w:rsid w:val="007D215D"/>
    <w:rsid w:val="007D271D"/>
    <w:rsid w:val="007D29C3"/>
    <w:rsid w:val="007D2A1E"/>
    <w:rsid w:val="007D35F4"/>
    <w:rsid w:val="007D393E"/>
    <w:rsid w:val="007D39F6"/>
    <w:rsid w:val="007D51D4"/>
    <w:rsid w:val="007D58B9"/>
    <w:rsid w:val="007D6904"/>
    <w:rsid w:val="007D6913"/>
    <w:rsid w:val="007D699F"/>
    <w:rsid w:val="007D6E6D"/>
    <w:rsid w:val="007D6F7D"/>
    <w:rsid w:val="007D7666"/>
    <w:rsid w:val="007E01EE"/>
    <w:rsid w:val="007E06FF"/>
    <w:rsid w:val="007E0EED"/>
    <w:rsid w:val="007E1A69"/>
    <w:rsid w:val="007E1CDB"/>
    <w:rsid w:val="007E20B6"/>
    <w:rsid w:val="007E2E2D"/>
    <w:rsid w:val="007E3137"/>
    <w:rsid w:val="007E38E2"/>
    <w:rsid w:val="007E4234"/>
    <w:rsid w:val="007E44DA"/>
    <w:rsid w:val="007E461D"/>
    <w:rsid w:val="007E4690"/>
    <w:rsid w:val="007E4F46"/>
    <w:rsid w:val="007E4FA6"/>
    <w:rsid w:val="007E5366"/>
    <w:rsid w:val="007E53B2"/>
    <w:rsid w:val="007E5C30"/>
    <w:rsid w:val="007E5EC6"/>
    <w:rsid w:val="007E61D9"/>
    <w:rsid w:val="007E6FE4"/>
    <w:rsid w:val="007E7273"/>
    <w:rsid w:val="007E7830"/>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946"/>
    <w:rsid w:val="007F4D06"/>
    <w:rsid w:val="007F5C94"/>
    <w:rsid w:val="007F686E"/>
    <w:rsid w:val="007F68DF"/>
    <w:rsid w:val="007F6B41"/>
    <w:rsid w:val="007F6B79"/>
    <w:rsid w:val="007F6BE7"/>
    <w:rsid w:val="007F7264"/>
    <w:rsid w:val="0080087C"/>
    <w:rsid w:val="008009C4"/>
    <w:rsid w:val="00800B3A"/>
    <w:rsid w:val="00800D62"/>
    <w:rsid w:val="00800EF6"/>
    <w:rsid w:val="00801475"/>
    <w:rsid w:val="00801BB8"/>
    <w:rsid w:val="00801DF9"/>
    <w:rsid w:val="00802147"/>
    <w:rsid w:val="008028A4"/>
    <w:rsid w:val="0080291E"/>
    <w:rsid w:val="00802CB0"/>
    <w:rsid w:val="00803204"/>
    <w:rsid w:val="00803CD5"/>
    <w:rsid w:val="00803FC0"/>
    <w:rsid w:val="00804054"/>
    <w:rsid w:val="008041D6"/>
    <w:rsid w:val="008044EB"/>
    <w:rsid w:val="00804763"/>
    <w:rsid w:val="00805830"/>
    <w:rsid w:val="0080586E"/>
    <w:rsid w:val="00805F1C"/>
    <w:rsid w:val="0080699C"/>
    <w:rsid w:val="00806EB1"/>
    <w:rsid w:val="008070BF"/>
    <w:rsid w:val="00807D74"/>
    <w:rsid w:val="0081099E"/>
    <w:rsid w:val="00810B85"/>
    <w:rsid w:val="00810B8A"/>
    <w:rsid w:val="008113EB"/>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6F73"/>
    <w:rsid w:val="0081722C"/>
    <w:rsid w:val="00817515"/>
    <w:rsid w:val="00817B31"/>
    <w:rsid w:val="00817B95"/>
    <w:rsid w:val="00820864"/>
    <w:rsid w:val="00820940"/>
    <w:rsid w:val="00820AC7"/>
    <w:rsid w:val="00821040"/>
    <w:rsid w:val="00821660"/>
    <w:rsid w:val="00822334"/>
    <w:rsid w:val="00822841"/>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6D6"/>
    <w:rsid w:val="00833E58"/>
    <w:rsid w:val="0083482F"/>
    <w:rsid w:val="00834DF0"/>
    <w:rsid w:val="00834E1C"/>
    <w:rsid w:val="00835A95"/>
    <w:rsid w:val="00836306"/>
    <w:rsid w:val="00836418"/>
    <w:rsid w:val="0083766F"/>
    <w:rsid w:val="0083797F"/>
    <w:rsid w:val="0084015F"/>
    <w:rsid w:val="0084019B"/>
    <w:rsid w:val="008404BE"/>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621"/>
    <w:rsid w:val="00847F2D"/>
    <w:rsid w:val="008501CE"/>
    <w:rsid w:val="00850348"/>
    <w:rsid w:val="0085097A"/>
    <w:rsid w:val="00850C18"/>
    <w:rsid w:val="00851031"/>
    <w:rsid w:val="0085106B"/>
    <w:rsid w:val="00851089"/>
    <w:rsid w:val="00852270"/>
    <w:rsid w:val="00853564"/>
    <w:rsid w:val="00853BA1"/>
    <w:rsid w:val="00854944"/>
    <w:rsid w:val="008556AD"/>
    <w:rsid w:val="00855B2F"/>
    <w:rsid w:val="0085670A"/>
    <w:rsid w:val="00856F2C"/>
    <w:rsid w:val="0085718E"/>
    <w:rsid w:val="00857415"/>
    <w:rsid w:val="00857919"/>
    <w:rsid w:val="008579F8"/>
    <w:rsid w:val="0086025C"/>
    <w:rsid w:val="00860D57"/>
    <w:rsid w:val="00861619"/>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2B8B"/>
    <w:rsid w:val="00872C2B"/>
    <w:rsid w:val="00873F37"/>
    <w:rsid w:val="008745B6"/>
    <w:rsid w:val="00874AFB"/>
    <w:rsid w:val="00874E3A"/>
    <w:rsid w:val="00874E9F"/>
    <w:rsid w:val="0087540B"/>
    <w:rsid w:val="008758CA"/>
    <w:rsid w:val="008762E5"/>
    <w:rsid w:val="008768CA"/>
    <w:rsid w:val="00876A16"/>
    <w:rsid w:val="00877A22"/>
    <w:rsid w:val="00877BFA"/>
    <w:rsid w:val="00877EF9"/>
    <w:rsid w:val="0088048A"/>
    <w:rsid w:val="00880559"/>
    <w:rsid w:val="00880772"/>
    <w:rsid w:val="0088087A"/>
    <w:rsid w:val="00880AA7"/>
    <w:rsid w:val="0088122E"/>
    <w:rsid w:val="00881951"/>
    <w:rsid w:val="00881ABF"/>
    <w:rsid w:val="008820FB"/>
    <w:rsid w:val="0088299B"/>
    <w:rsid w:val="00882DAD"/>
    <w:rsid w:val="00883EBA"/>
    <w:rsid w:val="00884C05"/>
    <w:rsid w:val="008854FC"/>
    <w:rsid w:val="00885AC4"/>
    <w:rsid w:val="00885B37"/>
    <w:rsid w:val="00885F5C"/>
    <w:rsid w:val="0088609F"/>
    <w:rsid w:val="0088614D"/>
    <w:rsid w:val="00886894"/>
    <w:rsid w:val="00887FD8"/>
    <w:rsid w:val="0089063E"/>
    <w:rsid w:val="00890758"/>
    <w:rsid w:val="00890FDA"/>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3E8E"/>
    <w:rsid w:val="008A4656"/>
    <w:rsid w:val="008A48D8"/>
    <w:rsid w:val="008A4FCD"/>
    <w:rsid w:val="008A50D3"/>
    <w:rsid w:val="008A5503"/>
    <w:rsid w:val="008A636F"/>
    <w:rsid w:val="008A6409"/>
    <w:rsid w:val="008A652D"/>
    <w:rsid w:val="008A7159"/>
    <w:rsid w:val="008A754D"/>
    <w:rsid w:val="008A7D39"/>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2ED7"/>
    <w:rsid w:val="008B324D"/>
    <w:rsid w:val="008B37F6"/>
    <w:rsid w:val="008B475C"/>
    <w:rsid w:val="008B4BB4"/>
    <w:rsid w:val="008B4E7D"/>
    <w:rsid w:val="008B5306"/>
    <w:rsid w:val="008B6E57"/>
    <w:rsid w:val="008B6EE4"/>
    <w:rsid w:val="008B78F7"/>
    <w:rsid w:val="008B7FEE"/>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E7A"/>
    <w:rsid w:val="008D22F4"/>
    <w:rsid w:val="008D26C4"/>
    <w:rsid w:val="008D27E3"/>
    <w:rsid w:val="008D2809"/>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5D5"/>
    <w:rsid w:val="008E1627"/>
    <w:rsid w:val="008E165B"/>
    <w:rsid w:val="008E16CB"/>
    <w:rsid w:val="008E1BFF"/>
    <w:rsid w:val="008E1F3A"/>
    <w:rsid w:val="008E217C"/>
    <w:rsid w:val="008E2468"/>
    <w:rsid w:val="008E2B28"/>
    <w:rsid w:val="008E2B88"/>
    <w:rsid w:val="008E31BE"/>
    <w:rsid w:val="008E42CC"/>
    <w:rsid w:val="008E4EBB"/>
    <w:rsid w:val="008E4EF7"/>
    <w:rsid w:val="008E54C4"/>
    <w:rsid w:val="008E69CF"/>
    <w:rsid w:val="008E6E06"/>
    <w:rsid w:val="008E6E53"/>
    <w:rsid w:val="008F0025"/>
    <w:rsid w:val="008F0731"/>
    <w:rsid w:val="008F0811"/>
    <w:rsid w:val="008F1B86"/>
    <w:rsid w:val="008F1E58"/>
    <w:rsid w:val="008F2300"/>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6D1A"/>
    <w:rsid w:val="008F7B5B"/>
    <w:rsid w:val="00900BA6"/>
    <w:rsid w:val="00900D64"/>
    <w:rsid w:val="009010B7"/>
    <w:rsid w:val="0090188B"/>
    <w:rsid w:val="00901A5A"/>
    <w:rsid w:val="009020B2"/>
    <w:rsid w:val="0090271F"/>
    <w:rsid w:val="00902B42"/>
    <w:rsid w:val="00902B7D"/>
    <w:rsid w:val="00902CEB"/>
    <w:rsid w:val="00902DB9"/>
    <w:rsid w:val="00903251"/>
    <w:rsid w:val="00903555"/>
    <w:rsid w:val="00903C14"/>
    <w:rsid w:val="00903C4F"/>
    <w:rsid w:val="00904424"/>
    <w:rsid w:val="0090463E"/>
    <w:rsid w:val="0090466A"/>
    <w:rsid w:val="0090564D"/>
    <w:rsid w:val="00905E25"/>
    <w:rsid w:val="00906303"/>
    <w:rsid w:val="00906394"/>
    <w:rsid w:val="00906885"/>
    <w:rsid w:val="00906C38"/>
    <w:rsid w:val="009075EF"/>
    <w:rsid w:val="0091063F"/>
    <w:rsid w:val="0091191B"/>
    <w:rsid w:val="009119B8"/>
    <w:rsid w:val="009120EE"/>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F91"/>
    <w:rsid w:val="0092291E"/>
    <w:rsid w:val="00922D5D"/>
    <w:rsid w:val="00923655"/>
    <w:rsid w:val="00924E52"/>
    <w:rsid w:val="009253A1"/>
    <w:rsid w:val="0092558E"/>
    <w:rsid w:val="00927C70"/>
    <w:rsid w:val="009301A2"/>
    <w:rsid w:val="00931121"/>
    <w:rsid w:val="00931769"/>
    <w:rsid w:val="00931D7A"/>
    <w:rsid w:val="00931DD4"/>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67E1"/>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0A"/>
    <w:rsid w:val="00950BDD"/>
    <w:rsid w:val="00950D68"/>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87"/>
    <w:rsid w:val="00961ED3"/>
    <w:rsid w:val="00962509"/>
    <w:rsid w:val="00962EF1"/>
    <w:rsid w:val="00962F52"/>
    <w:rsid w:val="00963B19"/>
    <w:rsid w:val="00963C33"/>
    <w:rsid w:val="00963DE9"/>
    <w:rsid w:val="00964867"/>
    <w:rsid w:val="009649A9"/>
    <w:rsid w:val="00964A15"/>
    <w:rsid w:val="009655E4"/>
    <w:rsid w:val="00965A3B"/>
    <w:rsid w:val="00965CA3"/>
    <w:rsid w:val="009670ED"/>
    <w:rsid w:val="00967546"/>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1AE6"/>
    <w:rsid w:val="00982042"/>
    <w:rsid w:val="00982E02"/>
    <w:rsid w:val="0098364A"/>
    <w:rsid w:val="00983AA3"/>
    <w:rsid w:val="00983AB0"/>
    <w:rsid w:val="009843B5"/>
    <w:rsid w:val="00984767"/>
    <w:rsid w:val="009849DF"/>
    <w:rsid w:val="00984E2B"/>
    <w:rsid w:val="00985109"/>
    <w:rsid w:val="009863E1"/>
    <w:rsid w:val="0098653C"/>
    <w:rsid w:val="00986816"/>
    <w:rsid w:val="00986AA8"/>
    <w:rsid w:val="00986AC5"/>
    <w:rsid w:val="00987355"/>
    <w:rsid w:val="009873F6"/>
    <w:rsid w:val="0098778F"/>
    <w:rsid w:val="00987870"/>
    <w:rsid w:val="009879BF"/>
    <w:rsid w:val="00990185"/>
    <w:rsid w:val="0099044F"/>
    <w:rsid w:val="009907AA"/>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898"/>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330"/>
    <w:rsid w:val="009A544B"/>
    <w:rsid w:val="009A59D7"/>
    <w:rsid w:val="009A6211"/>
    <w:rsid w:val="009A6707"/>
    <w:rsid w:val="009A6E25"/>
    <w:rsid w:val="009A7079"/>
    <w:rsid w:val="009A756C"/>
    <w:rsid w:val="009A7755"/>
    <w:rsid w:val="009B0520"/>
    <w:rsid w:val="009B07CD"/>
    <w:rsid w:val="009B1C24"/>
    <w:rsid w:val="009B22FA"/>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4C63"/>
    <w:rsid w:val="009C534B"/>
    <w:rsid w:val="009C535A"/>
    <w:rsid w:val="009C61B1"/>
    <w:rsid w:val="009C6CDF"/>
    <w:rsid w:val="009C6F8E"/>
    <w:rsid w:val="009C7252"/>
    <w:rsid w:val="009C7C36"/>
    <w:rsid w:val="009C7ED4"/>
    <w:rsid w:val="009C7F3C"/>
    <w:rsid w:val="009D0F3B"/>
    <w:rsid w:val="009D1BFB"/>
    <w:rsid w:val="009D2093"/>
    <w:rsid w:val="009D259F"/>
    <w:rsid w:val="009D2642"/>
    <w:rsid w:val="009D2793"/>
    <w:rsid w:val="009D2BCA"/>
    <w:rsid w:val="009D48BD"/>
    <w:rsid w:val="009D5670"/>
    <w:rsid w:val="009D65F3"/>
    <w:rsid w:val="009D6AB6"/>
    <w:rsid w:val="009D6FC8"/>
    <w:rsid w:val="009D74A6"/>
    <w:rsid w:val="009D7720"/>
    <w:rsid w:val="009D7DF7"/>
    <w:rsid w:val="009E0012"/>
    <w:rsid w:val="009E026E"/>
    <w:rsid w:val="009E02E1"/>
    <w:rsid w:val="009E0363"/>
    <w:rsid w:val="009E049F"/>
    <w:rsid w:val="009E0569"/>
    <w:rsid w:val="009E0AFF"/>
    <w:rsid w:val="009E140D"/>
    <w:rsid w:val="009E14B8"/>
    <w:rsid w:val="009E1906"/>
    <w:rsid w:val="009E2CCF"/>
    <w:rsid w:val="009E2FFB"/>
    <w:rsid w:val="009E3387"/>
    <w:rsid w:val="009E36C0"/>
    <w:rsid w:val="009E3C08"/>
    <w:rsid w:val="009E3E88"/>
    <w:rsid w:val="009E40CD"/>
    <w:rsid w:val="009E50EE"/>
    <w:rsid w:val="009E56A8"/>
    <w:rsid w:val="009E5DB5"/>
    <w:rsid w:val="009E5F1E"/>
    <w:rsid w:val="009E5FB8"/>
    <w:rsid w:val="009E681D"/>
    <w:rsid w:val="009E74C0"/>
    <w:rsid w:val="009F025A"/>
    <w:rsid w:val="009F0901"/>
    <w:rsid w:val="009F0EF5"/>
    <w:rsid w:val="009F145B"/>
    <w:rsid w:val="009F1DB3"/>
    <w:rsid w:val="009F20D7"/>
    <w:rsid w:val="009F216D"/>
    <w:rsid w:val="009F237F"/>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AC5"/>
    <w:rsid w:val="00A01B62"/>
    <w:rsid w:val="00A01C6D"/>
    <w:rsid w:val="00A021E0"/>
    <w:rsid w:val="00A022A2"/>
    <w:rsid w:val="00A02953"/>
    <w:rsid w:val="00A032D8"/>
    <w:rsid w:val="00A036A5"/>
    <w:rsid w:val="00A03B69"/>
    <w:rsid w:val="00A03BA6"/>
    <w:rsid w:val="00A03D35"/>
    <w:rsid w:val="00A0403D"/>
    <w:rsid w:val="00A041B4"/>
    <w:rsid w:val="00A0436C"/>
    <w:rsid w:val="00A04A73"/>
    <w:rsid w:val="00A050C5"/>
    <w:rsid w:val="00A05371"/>
    <w:rsid w:val="00A05A0C"/>
    <w:rsid w:val="00A05B7C"/>
    <w:rsid w:val="00A060F6"/>
    <w:rsid w:val="00A0753D"/>
    <w:rsid w:val="00A07953"/>
    <w:rsid w:val="00A07B62"/>
    <w:rsid w:val="00A07D0D"/>
    <w:rsid w:val="00A10087"/>
    <w:rsid w:val="00A1081C"/>
    <w:rsid w:val="00A10F02"/>
    <w:rsid w:val="00A116F7"/>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55DE"/>
    <w:rsid w:val="00A159EC"/>
    <w:rsid w:val="00A15A81"/>
    <w:rsid w:val="00A15B93"/>
    <w:rsid w:val="00A161C0"/>
    <w:rsid w:val="00A16344"/>
    <w:rsid w:val="00A1652B"/>
    <w:rsid w:val="00A16629"/>
    <w:rsid w:val="00A167FF"/>
    <w:rsid w:val="00A168FB"/>
    <w:rsid w:val="00A16BB6"/>
    <w:rsid w:val="00A1722E"/>
    <w:rsid w:val="00A172C3"/>
    <w:rsid w:val="00A175EB"/>
    <w:rsid w:val="00A17774"/>
    <w:rsid w:val="00A20220"/>
    <w:rsid w:val="00A204CA"/>
    <w:rsid w:val="00A209D6"/>
    <w:rsid w:val="00A21110"/>
    <w:rsid w:val="00A2141A"/>
    <w:rsid w:val="00A215DB"/>
    <w:rsid w:val="00A21D0B"/>
    <w:rsid w:val="00A238B0"/>
    <w:rsid w:val="00A2400B"/>
    <w:rsid w:val="00A2409C"/>
    <w:rsid w:val="00A2589B"/>
    <w:rsid w:val="00A25C3D"/>
    <w:rsid w:val="00A26A16"/>
    <w:rsid w:val="00A27836"/>
    <w:rsid w:val="00A2794A"/>
    <w:rsid w:val="00A27F36"/>
    <w:rsid w:val="00A304C1"/>
    <w:rsid w:val="00A304FB"/>
    <w:rsid w:val="00A30E50"/>
    <w:rsid w:val="00A31508"/>
    <w:rsid w:val="00A31622"/>
    <w:rsid w:val="00A316A4"/>
    <w:rsid w:val="00A31D84"/>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DE7"/>
    <w:rsid w:val="00A37EB8"/>
    <w:rsid w:val="00A4048B"/>
    <w:rsid w:val="00A405D1"/>
    <w:rsid w:val="00A40A6C"/>
    <w:rsid w:val="00A40DA0"/>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87B"/>
    <w:rsid w:val="00A558FB"/>
    <w:rsid w:val="00A567B4"/>
    <w:rsid w:val="00A5696D"/>
    <w:rsid w:val="00A56994"/>
    <w:rsid w:val="00A57045"/>
    <w:rsid w:val="00A57159"/>
    <w:rsid w:val="00A571F6"/>
    <w:rsid w:val="00A57462"/>
    <w:rsid w:val="00A57E85"/>
    <w:rsid w:val="00A60297"/>
    <w:rsid w:val="00A607FF"/>
    <w:rsid w:val="00A60EC2"/>
    <w:rsid w:val="00A6102B"/>
    <w:rsid w:val="00A612FA"/>
    <w:rsid w:val="00A61561"/>
    <w:rsid w:val="00A61E30"/>
    <w:rsid w:val="00A62367"/>
    <w:rsid w:val="00A62EB0"/>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7D0"/>
    <w:rsid w:val="00A70C93"/>
    <w:rsid w:val="00A7141F"/>
    <w:rsid w:val="00A71864"/>
    <w:rsid w:val="00A72470"/>
    <w:rsid w:val="00A725F7"/>
    <w:rsid w:val="00A7315B"/>
    <w:rsid w:val="00A737A7"/>
    <w:rsid w:val="00A73D54"/>
    <w:rsid w:val="00A742C7"/>
    <w:rsid w:val="00A74569"/>
    <w:rsid w:val="00A745EA"/>
    <w:rsid w:val="00A74B64"/>
    <w:rsid w:val="00A74DE0"/>
    <w:rsid w:val="00A75790"/>
    <w:rsid w:val="00A75D10"/>
    <w:rsid w:val="00A75D52"/>
    <w:rsid w:val="00A7634D"/>
    <w:rsid w:val="00A76952"/>
    <w:rsid w:val="00A7695B"/>
    <w:rsid w:val="00A76A06"/>
    <w:rsid w:val="00A76D04"/>
    <w:rsid w:val="00A76E71"/>
    <w:rsid w:val="00A80922"/>
    <w:rsid w:val="00A80CBD"/>
    <w:rsid w:val="00A81349"/>
    <w:rsid w:val="00A81B3F"/>
    <w:rsid w:val="00A822F9"/>
    <w:rsid w:val="00A82346"/>
    <w:rsid w:val="00A832E6"/>
    <w:rsid w:val="00A833FD"/>
    <w:rsid w:val="00A83B18"/>
    <w:rsid w:val="00A8462A"/>
    <w:rsid w:val="00A84BCF"/>
    <w:rsid w:val="00A850E6"/>
    <w:rsid w:val="00A8569F"/>
    <w:rsid w:val="00A859CE"/>
    <w:rsid w:val="00A85F8B"/>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CC5"/>
    <w:rsid w:val="00A944F4"/>
    <w:rsid w:val="00A9487F"/>
    <w:rsid w:val="00A94E73"/>
    <w:rsid w:val="00A95100"/>
    <w:rsid w:val="00A9524E"/>
    <w:rsid w:val="00A953ED"/>
    <w:rsid w:val="00A9671C"/>
    <w:rsid w:val="00A970CF"/>
    <w:rsid w:val="00A97FA1"/>
    <w:rsid w:val="00AA01CB"/>
    <w:rsid w:val="00AA02FC"/>
    <w:rsid w:val="00AA03BA"/>
    <w:rsid w:val="00AA07D0"/>
    <w:rsid w:val="00AA0EB2"/>
    <w:rsid w:val="00AA12F5"/>
    <w:rsid w:val="00AA1553"/>
    <w:rsid w:val="00AA185D"/>
    <w:rsid w:val="00AA1A39"/>
    <w:rsid w:val="00AA2318"/>
    <w:rsid w:val="00AA3473"/>
    <w:rsid w:val="00AA3D1C"/>
    <w:rsid w:val="00AA3FC0"/>
    <w:rsid w:val="00AA47A3"/>
    <w:rsid w:val="00AA5297"/>
    <w:rsid w:val="00AA62E6"/>
    <w:rsid w:val="00AA66F6"/>
    <w:rsid w:val="00AA7128"/>
    <w:rsid w:val="00AA7856"/>
    <w:rsid w:val="00AA7877"/>
    <w:rsid w:val="00AA7C0F"/>
    <w:rsid w:val="00AB18B2"/>
    <w:rsid w:val="00AB18E6"/>
    <w:rsid w:val="00AB1A3D"/>
    <w:rsid w:val="00AB1C5E"/>
    <w:rsid w:val="00AB1FB7"/>
    <w:rsid w:val="00AB22C3"/>
    <w:rsid w:val="00AB3A62"/>
    <w:rsid w:val="00AB3D0B"/>
    <w:rsid w:val="00AB4600"/>
    <w:rsid w:val="00AB4817"/>
    <w:rsid w:val="00AB50AF"/>
    <w:rsid w:val="00AB62B9"/>
    <w:rsid w:val="00AB70B2"/>
    <w:rsid w:val="00AB76F7"/>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0D4"/>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B97"/>
    <w:rsid w:val="00AD0D4A"/>
    <w:rsid w:val="00AD1236"/>
    <w:rsid w:val="00AD202F"/>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D7FD7"/>
    <w:rsid w:val="00AE00A0"/>
    <w:rsid w:val="00AE02C5"/>
    <w:rsid w:val="00AE0818"/>
    <w:rsid w:val="00AE0DE1"/>
    <w:rsid w:val="00AE1207"/>
    <w:rsid w:val="00AE1400"/>
    <w:rsid w:val="00AE1B07"/>
    <w:rsid w:val="00AE1B30"/>
    <w:rsid w:val="00AE1C9F"/>
    <w:rsid w:val="00AE1D70"/>
    <w:rsid w:val="00AE1F22"/>
    <w:rsid w:val="00AE2BB1"/>
    <w:rsid w:val="00AE2F00"/>
    <w:rsid w:val="00AE33CC"/>
    <w:rsid w:val="00AE40A1"/>
    <w:rsid w:val="00AE48A2"/>
    <w:rsid w:val="00AE52CD"/>
    <w:rsid w:val="00AE576D"/>
    <w:rsid w:val="00AE5C82"/>
    <w:rsid w:val="00AE5EB2"/>
    <w:rsid w:val="00AE61D6"/>
    <w:rsid w:val="00AE74BD"/>
    <w:rsid w:val="00AE7701"/>
    <w:rsid w:val="00AE7F83"/>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699"/>
    <w:rsid w:val="00AF77CF"/>
    <w:rsid w:val="00AF7D07"/>
    <w:rsid w:val="00B0050D"/>
    <w:rsid w:val="00B00CB7"/>
    <w:rsid w:val="00B00D5F"/>
    <w:rsid w:val="00B010D1"/>
    <w:rsid w:val="00B010E5"/>
    <w:rsid w:val="00B01140"/>
    <w:rsid w:val="00B01C0A"/>
    <w:rsid w:val="00B01FE7"/>
    <w:rsid w:val="00B027F4"/>
    <w:rsid w:val="00B02812"/>
    <w:rsid w:val="00B028E7"/>
    <w:rsid w:val="00B02903"/>
    <w:rsid w:val="00B04408"/>
    <w:rsid w:val="00B04BEB"/>
    <w:rsid w:val="00B05380"/>
    <w:rsid w:val="00B05415"/>
    <w:rsid w:val="00B05962"/>
    <w:rsid w:val="00B0609C"/>
    <w:rsid w:val="00B0651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176E8"/>
    <w:rsid w:val="00B2005B"/>
    <w:rsid w:val="00B205CE"/>
    <w:rsid w:val="00B218E3"/>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5D3"/>
    <w:rsid w:val="00B265EB"/>
    <w:rsid w:val="00B266FC"/>
    <w:rsid w:val="00B26A1D"/>
    <w:rsid w:val="00B26BD1"/>
    <w:rsid w:val="00B2702B"/>
    <w:rsid w:val="00B27303"/>
    <w:rsid w:val="00B276B8"/>
    <w:rsid w:val="00B27BA9"/>
    <w:rsid w:val="00B30EF1"/>
    <w:rsid w:val="00B30F36"/>
    <w:rsid w:val="00B3162A"/>
    <w:rsid w:val="00B325A2"/>
    <w:rsid w:val="00B328D9"/>
    <w:rsid w:val="00B32ADC"/>
    <w:rsid w:val="00B32CA8"/>
    <w:rsid w:val="00B33651"/>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0A1"/>
    <w:rsid w:val="00B43BDC"/>
    <w:rsid w:val="00B44044"/>
    <w:rsid w:val="00B44E36"/>
    <w:rsid w:val="00B452CE"/>
    <w:rsid w:val="00B45417"/>
    <w:rsid w:val="00B45608"/>
    <w:rsid w:val="00B456B5"/>
    <w:rsid w:val="00B45A31"/>
    <w:rsid w:val="00B45B37"/>
    <w:rsid w:val="00B45CF8"/>
    <w:rsid w:val="00B45ED9"/>
    <w:rsid w:val="00B46B5E"/>
    <w:rsid w:val="00B46C7A"/>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C57"/>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7B0"/>
    <w:rsid w:val="00B74760"/>
    <w:rsid w:val="00B74E5B"/>
    <w:rsid w:val="00B7503C"/>
    <w:rsid w:val="00B75107"/>
    <w:rsid w:val="00B75CE8"/>
    <w:rsid w:val="00B76DC0"/>
    <w:rsid w:val="00B77831"/>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3E75"/>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56D"/>
    <w:rsid w:val="00B936FF"/>
    <w:rsid w:val="00B9402D"/>
    <w:rsid w:val="00B9420E"/>
    <w:rsid w:val="00B944C8"/>
    <w:rsid w:val="00B94EA2"/>
    <w:rsid w:val="00B95606"/>
    <w:rsid w:val="00B957F8"/>
    <w:rsid w:val="00B95821"/>
    <w:rsid w:val="00B95BF0"/>
    <w:rsid w:val="00B96E72"/>
    <w:rsid w:val="00B96F4D"/>
    <w:rsid w:val="00B96F8A"/>
    <w:rsid w:val="00B975A9"/>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4F47"/>
    <w:rsid w:val="00BA56F7"/>
    <w:rsid w:val="00BA5B95"/>
    <w:rsid w:val="00BA6DF3"/>
    <w:rsid w:val="00BA7914"/>
    <w:rsid w:val="00BB07ED"/>
    <w:rsid w:val="00BB1ECC"/>
    <w:rsid w:val="00BB2031"/>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38"/>
    <w:rsid w:val="00BC5E1A"/>
    <w:rsid w:val="00BC5F81"/>
    <w:rsid w:val="00BC6083"/>
    <w:rsid w:val="00BC6EE8"/>
    <w:rsid w:val="00BC75D1"/>
    <w:rsid w:val="00BC771D"/>
    <w:rsid w:val="00BC778E"/>
    <w:rsid w:val="00BD04DF"/>
    <w:rsid w:val="00BD0577"/>
    <w:rsid w:val="00BD11C8"/>
    <w:rsid w:val="00BD1468"/>
    <w:rsid w:val="00BD14D7"/>
    <w:rsid w:val="00BD20BF"/>
    <w:rsid w:val="00BD2AA5"/>
    <w:rsid w:val="00BD2B1D"/>
    <w:rsid w:val="00BD3113"/>
    <w:rsid w:val="00BD3283"/>
    <w:rsid w:val="00BD36D1"/>
    <w:rsid w:val="00BD3903"/>
    <w:rsid w:val="00BD3DDD"/>
    <w:rsid w:val="00BD4021"/>
    <w:rsid w:val="00BD4615"/>
    <w:rsid w:val="00BD49F4"/>
    <w:rsid w:val="00BD4ADB"/>
    <w:rsid w:val="00BD4EB0"/>
    <w:rsid w:val="00BD4FEA"/>
    <w:rsid w:val="00BD5A7D"/>
    <w:rsid w:val="00BD5CDF"/>
    <w:rsid w:val="00BD63D4"/>
    <w:rsid w:val="00BD6DF7"/>
    <w:rsid w:val="00BD71B3"/>
    <w:rsid w:val="00BD7F50"/>
    <w:rsid w:val="00BE02E8"/>
    <w:rsid w:val="00BE0EF4"/>
    <w:rsid w:val="00BE10D4"/>
    <w:rsid w:val="00BE12B6"/>
    <w:rsid w:val="00BE15CF"/>
    <w:rsid w:val="00BE1DFC"/>
    <w:rsid w:val="00BE2128"/>
    <w:rsid w:val="00BE232F"/>
    <w:rsid w:val="00BE27A5"/>
    <w:rsid w:val="00BE2905"/>
    <w:rsid w:val="00BE2A57"/>
    <w:rsid w:val="00BE2C99"/>
    <w:rsid w:val="00BE3826"/>
    <w:rsid w:val="00BE3B5F"/>
    <w:rsid w:val="00BE6CE8"/>
    <w:rsid w:val="00BE6DB0"/>
    <w:rsid w:val="00BE6F1F"/>
    <w:rsid w:val="00BE76E3"/>
    <w:rsid w:val="00BF07A6"/>
    <w:rsid w:val="00BF25FB"/>
    <w:rsid w:val="00BF27B9"/>
    <w:rsid w:val="00BF31E3"/>
    <w:rsid w:val="00BF3458"/>
    <w:rsid w:val="00BF34DC"/>
    <w:rsid w:val="00BF36BA"/>
    <w:rsid w:val="00BF4448"/>
    <w:rsid w:val="00BF5219"/>
    <w:rsid w:val="00BF5854"/>
    <w:rsid w:val="00BF7142"/>
    <w:rsid w:val="00BF73CB"/>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99E"/>
    <w:rsid w:val="00C12A06"/>
    <w:rsid w:val="00C12B51"/>
    <w:rsid w:val="00C13250"/>
    <w:rsid w:val="00C13BF4"/>
    <w:rsid w:val="00C142E7"/>
    <w:rsid w:val="00C145CE"/>
    <w:rsid w:val="00C146A4"/>
    <w:rsid w:val="00C148A2"/>
    <w:rsid w:val="00C14E30"/>
    <w:rsid w:val="00C15252"/>
    <w:rsid w:val="00C15515"/>
    <w:rsid w:val="00C158E6"/>
    <w:rsid w:val="00C159AE"/>
    <w:rsid w:val="00C15C1E"/>
    <w:rsid w:val="00C15FEB"/>
    <w:rsid w:val="00C16354"/>
    <w:rsid w:val="00C163FE"/>
    <w:rsid w:val="00C16969"/>
    <w:rsid w:val="00C17136"/>
    <w:rsid w:val="00C17B9C"/>
    <w:rsid w:val="00C20137"/>
    <w:rsid w:val="00C2089B"/>
    <w:rsid w:val="00C20938"/>
    <w:rsid w:val="00C20975"/>
    <w:rsid w:val="00C214F5"/>
    <w:rsid w:val="00C21E29"/>
    <w:rsid w:val="00C224AD"/>
    <w:rsid w:val="00C227CF"/>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2CE"/>
    <w:rsid w:val="00C2533A"/>
    <w:rsid w:val="00C253B8"/>
    <w:rsid w:val="00C25465"/>
    <w:rsid w:val="00C2553C"/>
    <w:rsid w:val="00C25D5B"/>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A13"/>
    <w:rsid w:val="00C40CEB"/>
    <w:rsid w:val="00C410DE"/>
    <w:rsid w:val="00C4118D"/>
    <w:rsid w:val="00C4183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348"/>
    <w:rsid w:val="00C454CD"/>
    <w:rsid w:val="00C4554A"/>
    <w:rsid w:val="00C4563B"/>
    <w:rsid w:val="00C45A52"/>
    <w:rsid w:val="00C45F58"/>
    <w:rsid w:val="00C46A68"/>
    <w:rsid w:val="00C46B31"/>
    <w:rsid w:val="00C4727A"/>
    <w:rsid w:val="00C472C8"/>
    <w:rsid w:val="00C477B4"/>
    <w:rsid w:val="00C50EF0"/>
    <w:rsid w:val="00C51961"/>
    <w:rsid w:val="00C523DA"/>
    <w:rsid w:val="00C52531"/>
    <w:rsid w:val="00C5304B"/>
    <w:rsid w:val="00C53523"/>
    <w:rsid w:val="00C53651"/>
    <w:rsid w:val="00C53E82"/>
    <w:rsid w:val="00C54723"/>
    <w:rsid w:val="00C54AA3"/>
    <w:rsid w:val="00C54F88"/>
    <w:rsid w:val="00C55821"/>
    <w:rsid w:val="00C55BDB"/>
    <w:rsid w:val="00C55F31"/>
    <w:rsid w:val="00C564F8"/>
    <w:rsid w:val="00C56639"/>
    <w:rsid w:val="00C56D64"/>
    <w:rsid w:val="00C572B2"/>
    <w:rsid w:val="00C575D2"/>
    <w:rsid w:val="00C57B51"/>
    <w:rsid w:val="00C57DD3"/>
    <w:rsid w:val="00C57F56"/>
    <w:rsid w:val="00C60146"/>
    <w:rsid w:val="00C60755"/>
    <w:rsid w:val="00C60818"/>
    <w:rsid w:val="00C6084F"/>
    <w:rsid w:val="00C60BD4"/>
    <w:rsid w:val="00C61896"/>
    <w:rsid w:val="00C61B07"/>
    <w:rsid w:val="00C61DFD"/>
    <w:rsid w:val="00C61EFE"/>
    <w:rsid w:val="00C61FA1"/>
    <w:rsid w:val="00C62742"/>
    <w:rsid w:val="00C631F8"/>
    <w:rsid w:val="00C637AB"/>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6FAB"/>
    <w:rsid w:val="00C77BB8"/>
    <w:rsid w:val="00C80152"/>
    <w:rsid w:val="00C803B3"/>
    <w:rsid w:val="00C809F9"/>
    <w:rsid w:val="00C80BB5"/>
    <w:rsid w:val="00C811E6"/>
    <w:rsid w:val="00C81467"/>
    <w:rsid w:val="00C815BA"/>
    <w:rsid w:val="00C81689"/>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5A9"/>
    <w:rsid w:val="00C927D8"/>
    <w:rsid w:val="00C92967"/>
    <w:rsid w:val="00C929D2"/>
    <w:rsid w:val="00C93077"/>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2F1D"/>
    <w:rsid w:val="00CA33ED"/>
    <w:rsid w:val="00CA357D"/>
    <w:rsid w:val="00CA3A25"/>
    <w:rsid w:val="00CA3CC6"/>
    <w:rsid w:val="00CA3D0C"/>
    <w:rsid w:val="00CA3FC3"/>
    <w:rsid w:val="00CA4321"/>
    <w:rsid w:val="00CA54C1"/>
    <w:rsid w:val="00CA590C"/>
    <w:rsid w:val="00CA5EE8"/>
    <w:rsid w:val="00CA6003"/>
    <w:rsid w:val="00CA654B"/>
    <w:rsid w:val="00CA7B60"/>
    <w:rsid w:val="00CB10C7"/>
    <w:rsid w:val="00CB1DAF"/>
    <w:rsid w:val="00CB1E2D"/>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5FC"/>
    <w:rsid w:val="00CC09D1"/>
    <w:rsid w:val="00CC10FA"/>
    <w:rsid w:val="00CC152E"/>
    <w:rsid w:val="00CC1696"/>
    <w:rsid w:val="00CC16B2"/>
    <w:rsid w:val="00CC191B"/>
    <w:rsid w:val="00CC24B8"/>
    <w:rsid w:val="00CC285C"/>
    <w:rsid w:val="00CC296B"/>
    <w:rsid w:val="00CC3596"/>
    <w:rsid w:val="00CC3BA5"/>
    <w:rsid w:val="00CC3D95"/>
    <w:rsid w:val="00CC3F93"/>
    <w:rsid w:val="00CC54E5"/>
    <w:rsid w:val="00CC5A13"/>
    <w:rsid w:val="00CC5D2B"/>
    <w:rsid w:val="00CC7366"/>
    <w:rsid w:val="00CC7F69"/>
    <w:rsid w:val="00CD04F9"/>
    <w:rsid w:val="00CD098E"/>
    <w:rsid w:val="00CD0F6C"/>
    <w:rsid w:val="00CD0FE8"/>
    <w:rsid w:val="00CD15E8"/>
    <w:rsid w:val="00CD16DD"/>
    <w:rsid w:val="00CD2191"/>
    <w:rsid w:val="00CD27AA"/>
    <w:rsid w:val="00CD2E0E"/>
    <w:rsid w:val="00CD35EC"/>
    <w:rsid w:val="00CD40B2"/>
    <w:rsid w:val="00CD434E"/>
    <w:rsid w:val="00CD4706"/>
    <w:rsid w:val="00CD47B9"/>
    <w:rsid w:val="00CD49B0"/>
    <w:rsid w:val="00CD4C7B"/>
    <w:rsid w:val="00CD514D"/>
    <w:rsid w:val="00CD58FE"/>
    <w:rsid w:val="00CD5F24"/>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C7C"/>
    <w:rsid w:val="00CE5D4E"/>
    <w:rsid w:val="00CE5F16"/>
    <w:rsid w:val="00CE6625"/>
    <w:rsid w:val="00CE68AB"/>
    <w:rsid w:val="00CE6A2F"/>
    <w:rsid w:val="00CE6E50"/>
    <w:rsid w:val="00CE70F5"/>
    <w:rsid w:val="00CE728A"/>
    <w:rsid w:val="00CE75E0"/>
    <w:rsid w:val="00CE7E6D"/>
    <w:rsid w:val="00CF05B7"/>
    <w:rsid w:val="00CF07F8"/>
    <w:rsid w:val="00CF0B64"/>
    <w:rsid w:val="00CF1226"/>
    <w:rsid w:val="00CF1243"/>
    <w:rsid w:val="00CF12B8"/>
    <w:rsid w:val="00CF12E4"/>
    <w:rsid w:val="00CF1B11"/>
    <w:rsid w:val="00CF2751"/>
    <w:rsid w:val="00CF2AD3"/>
    <w:rsid w:val="00CF2B6E"/>
    <w:rsid w:val="00CF2DE2"/>
    <w:rsid w:val="00CF3250"/>
    <w:rsid w:val="00CF334D"/>
    <w:rsid w:val="00CF34E9"/>
    <w:rsid w:val="00CF3600"/>
    <w:rsid w:val="00CF366C"/>
    <w:rsid w:val="00CF3734"/>
    <w:rsid w:val="00CF3849"/>
    <w:rsid w:val="00CF3914"/>
    <w:rsid w:val="00CF4035"/>
    <w:rsid w:val="00CF4CED"/>
    <w:rsid w:val="00CF5681"/>
    <w:rsid w:val="00CF5C58"/>
    <w:rsid w:val="00CF6027"/>
    <w:rsid w:val="00CF671A"/>
    <w:rsid w:val="00CF69A6"/>
    <w:rsid w:val="00CF6AE0"/>
    <w:rsid w:val="00CF7AD0"/>
    <w:rsid w:val="00CF7B74"/>
    <w:rsid w:val="00CF7DE8"/>
    <w:rsid w:val="00D00669"/>
    <w:rsid w:val="00D0108E"/>
    <w:rsid w:val="00D0140C"/>
    <w:rsid w:val="00D01F75"/>
    <w:rsid w:val="00D02047"/>
    <w:rsid w:val="00D020F9"/>
    <w:rsid w:val="00D02A22"/>
    <w:rsid w:val="00D02D19"/>
    <w:rsid w:val="00D033A4"/>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3FD4"/>
    <w:rsid w:val="00D2448E"/>
    <w:rsid w:val="00D24EB8"/>
    <w:rsid w:val="00D24ECB"/>
    <w:rsid w:val="00D252EF"/>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ECE"/>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6BB"/>
    <w:rsid w:val="00D40D10"/>
    <w:rsid w:val="00D40ED2"/>
    <w:rsid w:val="00D40FA0"/>
    <w:rsid w:val="00D41A1B"/>
    <w:rsid w:val="00D41A4D"/>
    <w:rsid w:val="00D41A81"/>
    <w:rsid w:val="00D41F73"/>
    <w:rsid w:val="00D4222D"/>
    <w:rsid w:val="00D424A5"/>
    <w:rsid w:val="00D42EF6"/>
    <w:rsid w:val="00D42FBA"/>
    <w:rsid w:val="00D43C7F"/>
    <w:rsid w:val="00D4455D"/>
    <w:rsid w:val="00D45BD7"/>
    <w:rsid w:val="00D4638E"/>
    <w:rsid w:val="00D46699"/>
    <w:rsid w:val="00D46DD7"/>
    <w:rsid w:val="00D47D25"/>
    <w:rsid w:val="00D502A4"/>
    <w:rsid w:val="00D511E1"/>
    <w:rsid w:val="00D51BF0"/>
    <w:rsid w:val="00D52025"/>
    <w:rsid w:val="00D52231"/>
    <w:rsid w:val="00D528DD"/>
    <w:rsid w:val="00D52E2D"/>
    <w:rsid w:val="00D532D3"/>
    <w:rsid w:val="00D54291"/>
    <w:rsid w:val="00D5435B"/>
    <w:rsid w:val="00D548E4"/>
    <w:rsid w:val="00D5495F"/>
    <w:rsid w:val="00D54CBF"/>
    <w:rsid w:val="00D55176"/>
    <w:rsid w:val="00D55E47"/>
    <w:rsid w:val="00D55EF3"/>
    <w:rsid w:val="00D56300"/>
    <w:rsid w:val="00D56556"/>
    <w:rsid w:val="00D56700"/>
    <w:rsid w:val="00D56D1F"/>
    <w:rsid w:val="00D572A7"/>
    <w:rsid w:val="00D5783D"/>
    <w:rsid w:val="00D60072"/>
    <w:rsid w:val="00D601DD"/>
    <w:rsid w:val="00D6093D"/>
    <w:rsid w:val="00D60E63"/>
    <w:rsid w:val="00D61553"/>
    <w:rsid w:val="00D61943"/>
    <w:rsid w:val="00D61D1C"/>
    <w:rsid w:val="00D62E19"/>
    <w:rsid w:val="00D63625"/>
    <w:rsid w:val="00D63BC8"/>
    <w:rsid w:val="00D63FE8"/>
    <w:rsid w:val="00D64923"/>
    <w:rsid w:val="00D64CD3"/>
    <w:rsid w:val="00D656DE"/>
    <w:rsid w:val="00D65D00"/>
    <w:rsid w:val="00D65F8C"/>
    <w:rsid w:val="00D6625E"/>
    <w:rsid w:val="00D666E7"/>
    <w:rsid w:val="00D66825"/>
    <w:rsid w:val="00D6746E"/>
    <w:rsid w:val="00D67B09"/>
    <w:rsid w:val="00D67CD1"/>
    <w:rsid w:val="00D67D90"/>
    <w:rsid w:val="00D67FE7"/>
    <w:rsid w:val="00D70038"/>
    <w:rsid w:val="00D703BF"/>
    <w:rsid w:val="00D70D09"/>
    <w:rsid w:val="00D70D98"/>
    <w:rsid w:val="00D70E58"/>
    <w:rsid w:val="00D7110B"/>
    <w:rsid w:val="00D71270"/>
    <w:rsid w:val="00D712E4"/>
    <w:rsid w:val="00D71AC6"/>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75"/>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97A5C"/>
    <w:rsid w:val="00DA0440"/>
    <w:rsid w:val="00DA0D70"/>
    <w:rsid w:val="00DA1C8E"/>
    <w:rsid w:val="00DA21D4"/>
    <w:rsid w:val="00DA274C"/>
    <w:rsid w:val="00DA323E"/>
    <w:rsid w:val="00DA3626"/>
    <w:rsid w:val="00DA382B"/>
    <w:rsid w:val="00DA3EC6"/>
    <w:rsid w:val="00DA47BA"/>
    <w:rsid w:val="00DA50B5"/>
    <w:rsid w:val="00DA593F"/>
    <w:rsid w:val="00DA67B5"/>
    <w:rsid w:val="00DA6B1B"/>
    <w:rsid w:val="00DA6CC6"/>
    <w:rsid w:val="00DA7547"/>
    <w:rsid w:val="00DA7A03"/>
    <w:rsid w:val="00DB07CD"/>
    <w:rsid w:val="00DB08CC"/>
    <w:rsid w:val="00DB0D49"/>
    <w:rsid w:val="00DB0DB8"/>
    <w:rsid w:val="00DB16C8"/>
    <w:rsid w:val="00DB16FC"/>
    <w:rsid w:val="00DB1818"/>
    <w:rsid w:val="00DB2476"/>
    <w:rsid w:val="00DB24B8"/>
    <w:rsid w:val="00DB2ED9"/>
    <w:rsid w:val="00DB30F5"/>
    <w:rsid w:val="00DB3B48"/>
    <w:rsid w:val="00DB4E41"/>
    <w:rsid w:val="00DB51BE"/>
    <w:rsid w:val="00DB51E1"/>
    <w:rsid w:val="00DB529B"/>
    <w:rsid w:val="00DB546F"/>
    <w:rsid w:val="00DB54C6"/>
    <w:rsid w:val="00DB5D5D"/>
    <w:rsid w:val="00DB5DBD"/>
    <w:rsid w:val="00DB62E6"/>
    <w:rsid w:val="00DB6311"/>
    <w:rsid w:val="00DB668D"/>
    <w:rsid w:val="00DB75C0"/>
    <w:rsid w:val="00DB7694"/>
    <w:rsid w:val="00DB7C3B"/>
    <w:rsid w:val="00DB7E39"/>
    <w:rsid w:val="00DB7FB1"/>
    <w:rsid w:val="00DC076E"/>
    <w:rsid w:val="00DC0BA4"/>
    <w:rsid w:val="00DC0D0D"/>
    <w:rsid w:val="00DC18B2"/>
    <w:rsid w:val="00DC2CBE"/>
    <w:rsid w:val="00DC3035"/>
    <w:rsid w:val="00DC309B"/>
    <w:rsid w:val="00DC31FC"/>
    <w:rsid w:val="00DC34DC"/>
    <w:rsid w:val="00DC40E6"/>
    <w:rsid w:val="00DC453B"/>
    <w:rsid w:val="00DC4C91"/>
    <w:rsid w:val="00DC4DA2"/>
    <w:rsid w:val="00DC5261"/>
    <w:rsid w:val="00DC588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E60"/>
    <w:rsid w:val="00DD2F93"/>
    <w:rsid w:val="00DD3207"/>
    <w:rsid w:val="00DD3910"/>
    <w:rsid w:val="00DD416F"/>
    <w:rsid w:val="00DD4274"/>
    <w:rsid w:val="00DD4705"/>
    <w:rsid w:val="00DD4823"/>
    <w:rsid w:val="00DD493F"/>
    <w:rsid w:val="00DD49CB"/>
    <w:rsid w:val="00DD4D42"/>
    <w:rsid w:val="00DD51E1"/>
    <w:rsid w:val="00DD61B3"/>
    <w:rsid w:val="00DD6216"/>
    <w:rsid w:val="00DD716A"/>
    <w:rsid w:val="00DD7EB9"/>
    <w:rsid w:val="00DE01FD"/>
    <w:rsid w:val="00DE076D"/>
    <w:rsid w:val="00DE0A52"/>
    <w:rsid w:val="00DE0D95"/>
    <w:rsid w:val="00DE1FE0"/>
    <w:rsid w:val="00DE22B6"/>
    <w:rsid w:val="00DE25D2"/>
    <w:rsid w:val="00DE2709"/>
    <w:rsid w:val="00DE2781"/>
    <w:rsid w:val="00DE2DC5"/>
    <w:rsid w:val="00DE307C"/>
    <w:rsid w:val="00DE3766"/>
    <w:rsid w:val="00DE3AC3"/>
    <w:rsid w:val="00DE3EC4"/>
    <w:rsid w:val="00DE44C3"/>
    <w:rsid w:val="00DE49CD"/>
    <w:rsid w:val="00DE5B1B"/>
    <w:rsid w:val="00DE5D09"/>
    <w:rsid w:val="00DE6530"/>
    <w:rsid w:val="00DE6F5E"/>
    <w:rsid w:val="00DE74E2"/>
    <w:rsid w:val="00DE74E8"/>
    <w:rsid w:val="00DE7DF2"/>
    <w:rsid w:val="00DF012B"/>
    <w:rsid w:val="00DF0416"/>
    <w:rsid w:val="00DF0782"/>
    <w:rsid w:val="00DF0D3D"/>
    <w:rsid w:val="00DF1D6D"/>
    <w:rsid w:val="00DF1F74"/>
    <w:rsid w:val="00DF20D6"/>
    <w:rsid w:val="00DF253A"/>
    <w:rsid w:val="00DF2D48"/>
    <w:rsid w:val="00DF383C"/>
    <w:rsid w:val="00DF4DA4"/>
    <w:rsid w:val="00DF4F8C"/>
    <w:rsid w:val="00DF51B5"/>
    <w:rsid w:val="00DF5296"/>
    <w:rsid w:val="00DF53BE"/>
    <w:rsid w:val="00DF5469"/>
    <w:rsid w:val="00DF5F73"/>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B3A"/>
    <w:rsid w:val="00E05363"/>
    <w:rsid w:val="00E0578C"/>
    <w:rsid w:val="00E05CCE"/>
    <w:rsid w:val="00E0632E"/>
    <w:rsid w:val="00E063FC"/>
    <w:rsid w:val="00E065FE"/>
    <w:rsid w:val="00E06A2D"/>
    <w:rsid w:val="00E0760A"/>
    <w:rsid w:val="00E10188"/>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5D2"/>
    <w:rsid w:val="00E1680E"/>
    <w:rsid w:val="00E16B6A"/>
    <w:rsid w:val="00E175F3"/>
    <w:rsid w:val="00E17B77"/>
    <w:rsid w:val="00E17C14"/>
    <w:rsid w:val="00E2010B"/>
    <w:rsid w:val="00E201F1"/>
    <w:rsid w:val="00E2055D"/>
    <w:rsid w:val="00E206FB"/>
    <w:rsid w:val="00E20C02"/>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ACA"/>
    <w:rsid w:val="00E25C0B"/>
    <w:rsid w:val="00E261D8"/>
    <w:rsid w:val="00E27043"/>
    <w:rsid w:val="00E31239"/>
    <w:rsid w:val="00E314BC"/>
    <w:rsid w:val="00E32170"/>
    <w:rsid w:val="00E324AB"/>
    <w:rsid w:val="00E329F2"/>
    <w:rsid w:val="00E32A9B"/>
    <w:rsid w:val="00E32B2F"/>
    <w:rsid w:val="00E32EAC"/>
    <w:rsid w:val="00E3304B"/>
    <w:rsid w:val="00E3394B"/>
    <w:rsid w:val="00E34766"/>
    <w:rsid w:val="00E347CC"/>
    <w:rsid w:val="00E34A62"/>
    <w:rsid w:val="00E34B74"/>
    <w:rsid w:val="00E3512C"/>
    <w:rsid w:val="00E35B21"/>
    <w:rsid w:val="00E3626C"/>
    <w:rsid w:val="00E3652B"/>
    <w:rsid w:val="00E36898"/>
    <w:rsid w:val="00E37004"/>
    <w:rsid w:val="00E37109"/>
    <w:rsid w:val="00E378D2"/>
    <w:rsid w:val="00E379E9"/>
    <w:rsid w:val="00E37C86"/>
    <w:rsid w:val="00E40163"/>
    <w:rsid w:val="00E40672"/>
    <w:rsid w:val="00E410C5"/>
    <w:rsid w:val="00E41304"/>
    <w:rsid w:val="00E41BC9"/>
    <w:rsid w:val="00E41CF6"/>
    <w:rsid w:val="00E4231D"/>
    <w:rsid w:val="00E42C17"/>
    <w:rsid w:val="00E42F73"/>
    <w:rsid w:val="00E43F36"/>
    <w:rsid w:val="00E44067"/>
    <w:rsid w:val="00E444E8"/>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75D"/>
    <w:rsid w:val="00E55F1E"/>
    <w:rsid w:val="00E5616D"/>
    <w:rsid w:val="00E5632D"/>
    <w:rsid w:val="00E5637D"/>
    <w:rsid w:val="00E5692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4F77"/>
    <w:rsid w:val="00E6523F"/>
    <w:rsid w:val="00E657AF"/>
    <w:rsid w:val="00E65DDF"/>
    <w:rsid w:val="00E66048"/>
    <w:rsid w:val="00E660A5"/>
    <w:rsid w:val="00E660FC"/>
    <w:rsid w:val="00E66292"/>
    <w:rsid w:val="00E66300"/>
    <w:rsid w:val="00E66AAA"/>
    <w:rsid w:val="00E66C83"/>
    <w:rsid w:val="00E66F8D"/>
    <w:rsid w:val="00E673E1"/>
    <w:rsid w:val="00E67532"/>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5B90"/>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3F65"/>
    <w:rsid w:val="00E94D7E"/>
    <w:rsid w:val="00E94F28"/>
    <w:rsid w:val="00E953E4"/>
    <w:rsid w:val="00E955CD"/>
    <w:rsid w:val="00E956EE"/>
    <w:rsid w:val="00E95853"/>
    <w:rsid w:val="00E95A3C"/>
    <w:rsid w:val="00E95D7A"/>
    <w:rsid w:val="00E96272"/>
    <w:rsid w:val="00E96696"/>
    <w:rsid w:val="00E96A6B"/>
    <w:rsid w:val="00E9757F"/>
    <w:rsid w:val="00E975D6"/>
    <w:rsid w:val="00EA027D"/>
    <w:rsid w:val="00EA1248"/>
    <w:rsid w:val="00EA16D3"/>
    <w:rsid w:val="00EA1883"/>
    <w:rsid w:val="00EA2253"/>
    <w:rsid w:val="00EA2AB5"/>
    <w:rsid w:val="00EA366A"/>
    <w:rsid w:val="00EA3CC2"/>
    <w:rsid w:val="00EA3E33"/>
    <w:rsid w:val="00EA4B79"/>
    <w:rsid w:val="00EA509D"/>
    <w:rsid w:val="00EA5875"/>
    <w:rsid w:val="00EA5D82"/>
    <w:rsid w:val="00EA6094"/>
    <w:rsid w:val="00EA66C9"/>
    <w:rsid w:val="00EA6B6F"/>
    <w:rsid w:val="00EA750B"/>
    <w:rsid w:val="00EA77B4"/>
    <w:rsid w:val="00EA7843"/>
    <w:rsid w:val="00EA7A13"/>
    <w:rsid w:val="00EA7FA8"/>
    <w:rsid w:val="00EB0122"/>
    <w:rsid w:val="00EB026D"/>
    <w:rsid w:val="00EB086D"/>
    <w:rsid w:val="00EB0CE5"/>
    <w:rsid w:val="00EB0D54"/>
    <w:rsid w:val="00EB0EFC"/>
    <w:rsid w:val="00EB179A"/>
    <w:rsid w:val="00EB181A"/>
    <w:rsid w:val="00EB186B"/>
    <w:rsid w:val="00EB3614"/>
    <w:rsid w:val="00EB3A76"/>
    <w:rsid w:val="00EB3DD1"/>
    <w:rsid w:val="00EB50EB"/>
    <w:rsid w:val="00EB5211"/>
    <w:rsid w:val="00EB61F3"/>
    <w:rsid w:val="00EB7655"/>
    <w:rsid w:val="00EC0760"/>
    <w:rsid w:val="00EC09C4"/>
    <w:rsid w:val="00EC0D00"/>
    <w:rsid w:val="00EC0F50"/>
    <w:rsid w:val="00EC100A"/>
    <w:rsid w:val="00EC12FF"/>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841"/>
    <w:rsid w:val="00EC7D5C"/>
    <w:rsid w:val="00EC7DF3"/>
    <w:rsid w:val="00EC7E5F"/>
    <w:rsid w:val="00ED0568"/>
    <w:rsid w:val="00ED11E5"/>
    <w:rsid w:val="00ED137E"/>
    <w:rsid w:val="00ED13EB"/>
    <w:rsid w:val="00ED1F5B"/>
    <w:rsid w:val="00ED2050"/>
    <w:rsid w:val="00ED21B5"/>
    <w:rsid w:val="00ED29C6"/>
    <w:rsid w:val="00ED2ADF"/>
    <w:rsid w:val="00ED34EB"/>
    <w:rsid w:val="00ED3585"/>
    <w:rsid w:val="00ED3A19"/>
    <w:rsid w:val="00ED42DB"/>
    <w:rsid w:val="00ED44C1"/>
    <w:rsid w:val="00ED4BF6"/>
    <w:rsid w:val="00ED4F91"/>
    <w:rsid w:val="00ED52BF"/>
    <w:rsid w:val="00ED5657"/>
    <w:rsid w:val="00ED6723"/>
    <w:rsid w:val="00ED70A2"/>
    <w:rsid w:val="00ED78EA"/>
    <w:rsid w:val="00ED7954"/>
    <w:rsid w:val="00EE0630"/>
    <w:rsid w:val="00EE0888"/>
    <w:rsid w:val="00EE0ACA"/>
    <w:rsid w:val="00EE105E"/>
    <w:rsid w:val="00EE15B0"/>
    <w:rsid w:val="00EE1789"/>
    <w:rsid w:val="00EE2CBC"/>
    <w:rsid w:val="00EE3079"/>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5C5"/>
    <w:rsid w:val="00EF361D"/>
    <w:rsid w:val="00EF46D0"/>
    <w:rsid w:val="00EF47FC"/>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570"/>
    <w:rsid w:val="00F21E5D"/>
    <w:rsid w:val="00F22000"/>
    <w:rsid w:val="00F2210A"/>
    <w:rsid w:val="00F22212"/>
    <w:rsid w:val="00F226D7"/>
    <w:rsid w:val="00F227F1"/>
    <w:rsid w:val="00F22A9F"/>
    <w:rsid w:val="00F22F46"/>
    <w:rsid w:val="00F235EA"/>
    <w:rsid w:val="00F235F8"/>
    <w:rsid w:val="00F2373A"/>
    <w:rsid w:val="00F23B3B"/>
    <w:rsid w:val="00F249C6"/>
    <w:rsid w:val="00F24F0F"/>
    <w:rsid w:val="00F24FE9"/>
    <w:rsid w:val="00F253A9"/>
    <w:rsid w:val="00F26379"/>
    <w:rsid w:val="00F26B83"/>
    <w:rsid w:val="00F26E2A"/>
    <w:rsid w:val="00F27325"/>
    <w:rsid w:val="00F27BDA"/>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38B"/>
    <w:rsid w:val="00F337C8"/>
    <w:rsid w:val="00F33963"/>
    <w:rsid w:val="00F33A54"/>
    <w:rsid w:val="00F3493C"/>
    <w:rsid w:val="00F35068"/>
    <w:rsid w:val="00F35096"/>
    <w:rsid w:val="00F359D5"/>
    <w:rsid w:val="00F361E7"/>
    <w:rsid w:val="00F3671D"/>
    <w:rsid w:val="00F3695B"/>
    <w:rsid w:val="00F36CE4"/>
    <w:rsid w:val="00F36FE6"/>
    <w:rsid w:val="00F37743"/>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8B6"/>
    <w:rsid w:val="00F44F06"/>
    <w:rsid w:val="00F458CB"/>
    <w:rsid w:val="00F46015"/>
    <w:rsid w:val="00F4774F"/>
    <w:rsid w:val="00F50C7F"/>
    <w:rsid w:val="00F50CD0"/>
    <w:rsid w:val="00F50D8D"/>
    <w:rsid w:val="00F51751"/>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093"/>
    <w:rsid w:val="00F64627"/>
    <w:rsid w:val="00F6494B"/>
    <w:rsid w:val="00F653B8"/>
    <w:rsid w:val="00F656E4"/>
    <w:rsid w:val="00F662D3"/>
    <w:rsid w:val="00F666F3"/>
    <w:rsid w:val="00F66811"/>
    <w:rsid w:val="00F67386"/>
    <w:rsid w:val="00F676F5"/>
    <w:rsid w:val="00F67AFD"/>
    <w:rsid w:val="00F67D86"/>
    <w:rsid w:val="00F67DD8"/>
    <w:rsid w:val="00F700FA"/>
    <w:rsid w:val="00F705A9"/>
    <w:rsid w:val="00F70D81"/>
    <w:rsid w:val="00F70F07"/>
    <w:rsid w:val="00F71084"/>
    <w:rsid w:val="00F710F8"/>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2148"/>
    <w:rsid w:val="00F82D74"/>
    <w:rsid w:val="00F83CEB"/>
    <w:rsid w:val="00F83E01"/>
    <w:rsid w:val="00F83EF1"/>
    <w:rsid w:val="00F84289"/>
    <w:rsid w:val="00F84519"/>
    <w:rsid w:val="00F848C3"/>
    <w:rsid w:val="00F84A84"/>
    <w:rsid w:val="00F853E2"/>
    <w:rsid w:val="00F8550E"/>
    <w:rsid w:val="00F85C42"/>
    <w:rsid w:val="00F85F5E"/>
    <w:rsid w:val="00F86E78"/>
    <w:rsid w:val="00F90150"/>
    <w:rsid w:val="00F901AF"/>
    <w:rsid w:val="00F913CD"/>
    <w:rsid w:val="00F91947"/>
    <w:rsid w:val="00F919AD"/>
    <w:rsid w:val="00F91A7C"/>
    <w:rsid w:val="00F91C00"/>
    <w:rsid w:val="00F9225F"/>
    <w:rsid w:val="00F92558"/>
    <w:rsid w:val="00F92B78"/>
    <w:rsid w:val="00F92BA2"/>
    <w:rsid w:val="00F92C87"/>
    <w:rsid w:val="00F92D72"/>
    <w:rsid w:val="00F9357B"/>
    <w:rsid w:val="00F941DF"/>
    <w:rsid w:val="00F94416"/>
    <w:rsid w:val="00F94F18"/>
    <w:rsid w:val="00F95213"/>
    <w:rsid w:val="00F9576C"/>
    <w:rsid w:val="00F95984"/>
    <w:rsid w:val="00F95FFD"/>
    <w:rsid w:val="00F963A5"/>
    <w:rsid w:val="00F96788"/>
    <w:rsid w:val="00FA048A"/>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04F"/>
    <w:rsid w:val="00FB4272"/>
    <w:rsid w:val="00FB4357"/>
    <w:rsid w:val="00FB437C"/>
    <w:rsid w:val="00FB4407"/>
    <w:rsid w:val="00FB4606"/>
    <w:rsid w:val="00FB51BE"/>
    <w:rsid w:val="00FB5C10"/>
    <w:rsid w:val="00FB5EB9"/>
    <w:rsid w:val="00FB618A"/>
    <w:rsid w:val="00FB7056"/>
    <w:rsid w:val="00FB7590"/>
    <w:rsid w:val="00FB7AA6"/>
    <w:rsid w:val="00FB7D1C"/>
    <w:rsid w:val="00FC007B"/>
    <w:rsid w:val="00FC00E3"/>
    <w:rsid w:val="00FC1192"/>
    <w:rsid w:val="00FC1A24"/>
    <w:rsid w:val="00FC1BA1"/>
    <w:rsid w:val="00FC1D9D"/>
    <w:rsid w:val="00FC222B"/>
    <w:rsid w:val="00FC271F"/>
    <w:rsid w:val="00FC2781"/>
    <w:rsid w:val="00FC27C4"/>
    <w:rsid w:val="00FC2CF0"/>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F73"/>
    <w:rsid w:val="00FC6479"/>
    <w:rsid w:val="00FC655D"/>
    <w:rsid w:val="00FC6C95"/>
    <w:rsid w:val="00FC7651"/>
    <w:rsid w:val="00FC7A73"/>
    <w:rsid w:val="00FC7F68"/>
    <w:rsid w:val="00FD046B"/>
    <w:rsid w:val="00FD0869"/>
    <w:rsid w:val="00FD0EF4"/>
    <w:rsid w:val="00FD16CA"/>
    <w:rsid w:val="00FD17FF"/>
    <w:rsid w:val="00FD19D2"/>
    <w:rsid w:val="00FD1ABC"/>
    <w:rsid w:val="00FD1D6C"/>
    <w:rsid w:val="00FD23E3"/>
    <w:rsid w:val="00FD28CB"/>
    <w:rsid w:val="00FD29AE"/>
    <w:rsid w:val="00FD2C3C"/>
    <w:rsid w:val="00FD3626"/>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261"/>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06F"/>
    <w:rsid w:val="00FF2561"/>
    <w:rsid w:val="00FF279A"/>
    <w:rsid w:val="00FF295C"/>
    <w:rsid w:val="00FF2BF4"/>
    <w:rsid w:val="00FF4158"/>
    <w:rsid w:val="00FF463A"/>
    <w:rsid w:val="00FF4D4E"/>
    <w:rsid w:val="00FF5053"/>
    <w:rsid w:val="00FF5377"/>
    <w:rsid w:val="00FF6272"/>
    <w:rsid w:val="00FF64EC"/>
    <w:rsid w:val="00FF670B"/>
    <w:rsid w:val="00FF67E5"/>
    <w:rsid w:val="00FF68A8"/>
    <w:rsid w:val="00FF6F4B"/>
    <w:rsid w:val="00FF7B3C"/>
    <w:rsid w:val="00FF7B75"/>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2F82"/>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eading 2 Char,H2 Char,h2 Char,Heading 2 3GPP"/>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aliases w:val="Head2A 字符,2 字符,H2 字符,UNDERRUBRIK 1-2 字符,DO NOT USE_h2 字符,h2 字符,h21 字符,Heading 2 Char 字符,H2 Char 字符,h2 Char 字符,Heading 2 3GPP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0MaintextChar">
    <w:name w:val="0 Main text Char"/>
    <w:link w:val="0Maintext"/>
    <w:qFormat/>
    <w:locked/>
    <w:rsid w:val="00B265D3"/>
    <w:rPr>
      <w:lang w:val="en-GB" w:eastAsia="en-US"/>
    </w:rPr>
  </w:style>
  <w:style w:type="paragraph" w:customStyle="1" w:styleId="0Maintext">
    <w:name w:val="0 Main text"/>
    <w:basedOn w:val="a1"/>
    <w:link w:val="0MaintextChar"/>
    <w:qFormat/>
    <w:rsid w:val="00B265D3"/>
    <w:pPr>
      <w:spacing w:after="0"/>
      <w:jc w:val="both"/>
    </w:pPr>
  </w:style>
  <w:style w:type="character" w:styleId="afd">
    <w:name w:val="Strong"/>
    <w:basedOn w:val="a2"/>
    <w:uiPriority w:val="22"/>
    <w:qFormat/>
    <w:rsid w:val="003C59FB"/>
    <w:rPr>
      <w:b/>
      <w:bCs/>
    </w:rPr>
  </w:style>
  <w:style w:type="character" w:customStyle="1" w:styleId="EditorsNoteChar">
    <w:name w:val="Editor's Note Char"/>
    <w:aliases w:val="EN Char"/>
    <w:link w:val="EditorsNote"/>
    <w:qFormat/>
    <w:rsid w:val="00C523DA"/>
    <w:rPr>
      <w:color w:val="FF0000"/>
      <w:lang w:val="en-GB" w:eastAsia="en-US"/>
    </w:rPr>
  </w:style>
  <w:style w:type="character" w:customStyle="1" w:styleId="60">
    <w:name w:val="标题 6 字符"/>
    <w:link w:val="6"/>
    <w:uiPriority w:val="9"/>
    <w:qFormat/>
    <w:rsid w:val="00E379E9"/>
    <w:rPr>
      <w:rFonts w:ascii="Arial" w:hAnsi="Arial"/>
      <w:lang w:val="en-GB" w:eastAsia="en-US"/>
    </w:rPr>
  </w:style>
  <w:style w:type="paragraph" w:customStyle="1" w:styleId="3GPPHeader">
    <w:name w:val="3GPP_Header"/>
    <w:basedOn w:val="a1"/>
    <w:qFormat/>
    <w:rsid w:val="002403C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47931397">
      <w:bodyDiv w:val="1"/>
      <w:marLeft w:val="0"/>
      <w:marRight w:val="0"/>
      <w:marTop w:val="0"/>
      <w:marBottom w:val="0"/>
      <w:divBdr>
        <w:top w:val="none" w:sz="0" w:space="0" w:color="auto"/>
        <w:left w:val="none" w:sz="0" w:space="0" w:color="auto"/>
        <w:bottom w:val="none" w:sz="0" w:space="0" w:color="auto"/>
        <w:right w:val="none" w:sz="0" w:space="0" w:color="auto"/>
      </w:divBdr>
      <w:divsChild>
        <w:div w:id="1396392144">
          <w:marLeft w:val="0"/>
          <w:marRight w:val="0"/>
          <w:marTop w:val="0"/>
          <w:marBottom w:val="0"/>
          <w:divBdr>
            <w:top w:val="none" w:sz="0" w:space="0" w:color="auto"/>
            <w:left w:val="none" w:sz="0" w:space="0" w:color="auto"/>
            <w:bottom w:val="none" w:sz="0" w:space="0" w:color="auto"/>
            <w:right w:val="none" w:sz="0" w:space="0" w:color="auto"/>
          </w:divBdr>
          <w:divsChild>
            <w:div w:id="1378239443">
              <w:marLeft w:val="0"/>
              <w:marRight w:val="0"/>
              <w:marTop w:val="0"/>
              <w:marBottom w:val="0"/>
              <w:divBdr>
                <w:top w:val="none" w:sz="0" w:space="0" w:color="auto"/>
                <w:left w:val="none" w:sz="0" w:space="0" w:color="auto"/>
                <w:bottom w:val="none" w:sz="0" w:space="0" w:color="auto"/>
                <w:right w:val="none" w:sz="0" w:space="0" w:color="auto"/>
              </w:divBdr>
            </w:div>
            <w:div w:id="437717065">
              <w:marLeft w:val="0"/>
              <w:marRight w:val="0"/>
              <w:marTop w:val="0"/>
              <w:marBottom w:val="0"/>
              <w:divBdr>
                <w:top w:val="none" w:sz="0" w:space="0" w:color="auto"/>
                <w:left w:val="none" w:sz="0" w:space="0" w:color="auto"/>
                <w:bottom w:val="none" w:sz="0" w:space="0" w:color="auto"/>
                <w:right w:val="none" w:sz="0" w:space="0" w:color="auto"/>
              </w:divBdr>
            </w:div>
            <w:div w:id="1835486417">
              <w:marLeft w:val="0"/>
              <w:marRight w:val="0"/>
              <w:marTop w:val="0"/>
              <w:marBottom w:val="0"/>
              <w:divBdr>
                <w:top w:val="none" w:sz="0" w:space="0" w:color="auto"/>
                <w:left w:val="none" w:sz="0" w:space="0" w:color="auto"/>
                <w:bottom w:val="none" w:sz="0" w:space="0" w:color="auto"/>
                <w:right w:val="none" w:sz="0" w:space="0" w:color="auto"/>
              </w:divBdr>
            </w:div>
            <w:div w:id="536165659">
              <w:marLeft w:val="0"/>
              <w:marRight w:val="0"/>
              <w:marTop w:val="0"/>
              <w:marBottom w:val="0"/>
              <w:divBdr>
                <w:top w:val="none" w:sz="0" w:space="0" w:color="auto"/>
                <w:left w:val="none" w:sz="0" w:space="0" w:color="auto"/>
                <w:bottom w:val="none" w:sz="0" w:space="0" w:color="auto"/>
                <w:right w:val="none" w:sz="0" w:space="0" w:color="auto"/>
              </w:divBdr>
            </w:div>
            <w:div w:id="1198544023">
              <w:marLeft w:val="0"/>
              <w:marRight w:val="0"/>
              <w:marTop w:val="0"/>
              <w:marBottom w:val="0"/>
              <w:divBdr>
                <w:top w:val="none" w:sz="0" w:space="0" w:color="auto"/>
                <w:left w:val="none" w:sz="0" w:space="0" w:color="auto"/>
                <w:bottom w:val="none" w:sz="0" w:space="0" w:color="auto"/>
                <w:right w:val="none" w:sz="0" w:space="0" w:color="auto"/>
              </w:divBdr>
            </w:div>
            <w:div w:id="1011494428">
              <w:marLeft w:val="0"/>
              <w:marRight w:val="0"/>
              <w:marTop w:val="0"/>
              <w:marBottom w:val="0"/>
              <w:divBdr>
                <w:top w:val="none" w:sz="0" w:space="0" w:color="auto"/>
                <w:left w:val="none" w:sz="0" w:space="0" w:color="auto"/>
                <w:bottom w:val="none" w:sz="0" w:space="0" w:color="auto"/>
                <w:right w:val="none" w:sz="0" w:space="0" w:color="auto"/>
              </w:divBdr>
            </w:div>
            <w:div w:id="193736281">
              <w:marLeft w:val="0"/>
              <w:marRight w:val="0"/>
              <w:marTop w:val="0"/>
              <w:marBottom w:val="0"/>
              <w:divBdr>
                <w:top w:val="none" w:sz="0" w:space="0" w:color="auto"/>
                <w:left w:val="none" w:sz="0" w:space="0" w:color="auto"/>
                <w:bottom w:val="none" w:sz="0" w:space="0" w:color="auto"/>
                <w:right w:val="none" w:sz="0" w:space="0" w:color="auto"/>
              </w:divBdr>
            </w:div>
            <w:div w:id="417750061">
              <w:marLeft w:val="0"/>
              <w:marRight w:val="0"/>
              <w:marTop w:val="0"/>
              <w:marBottom w:val="0"/>
              <w:divBdr>
                <w:top w:val="none" w:sz="0" w:space="0" w:color="auto"/>
                <w:left w:val="none" w:sz="0" w:space="0" w:color="auto"/>
                <w:bottom w:val="none" w:sz="0" w:space="0" w:color="auto"/>
                <w:right w:val="none" w:sz="0" w:space="0" w:color="auto"/>
              </w:divBdr>
            </w:div>
            <w:div w:id="1043944297">
              <w:marLeft w:val="0"/>
              <w:marRight w:val="0"/>
              <w:marTop w:val="0"/>
              <w:marBottom w:val="0"/>
              <w:divBdr>
                <w:top w:val="none" w:sz="0" w:space="0" w:color="auto"/>
                <w:left w:val="none" w:sz="0" w:space="0" w:color="auto"/>
                <w:bottom w:val="none" w:sz="0" w:space="0" w:color="auto"/>
                <w:right w:val="none" w:sz="0" w:space="0" w:color="auto"/>
              </w:divBdr>
            </w:div>
            <w:div w:id="119157296">
              <w:marLeft w:val="0"/>
              <w:marRight w:val="0"/>
              <w:marTop w:val="0"/>
              <w:marBottom w:val="0"/>
              <w:divBdr>
                <w:top w:val="none" w:sz="0" w:space="0" w:color="auto"/>
                <w:left w:val="none" w:sz="0" w:space="0" w:color="auto"/>
                <w:bottom w:val="none" w:sz="0" w:space="0" w:color="auto"/>
                <w:right w:val="none" w:sz="0" w:space="0" w:color="auto"/>
              </w:divBdr>
            </w:div>
            <w:div w:id="2053996324">
              <w:marLeft w:val="0"/>
              <w:marRight w:val="0"/>
              <w:marTop w:val="0"/>
              <w:marBottom w:val="0"/>
              <w:divBdr>
                <w:top w:val="none" w:sz="0" w:space="0" w:color="auto"/>
                <w:left w:val="none" w:sz="0" w:space="0" w:color="auto"/>
                <w:bottom w:val="none" w:sz="0" w:space="0" w:color="auto"/>
                <w:right w:val="none" w:sz="0" w:space="0" w:color="auto"/>
              </w:divBdr>
            </w:div>
            <w:div w:id="806824239">
              <w:marLeft w:val="0"/>
              <w:marRight w:val="0"/>
              <w:marTop w:val="0"/>
              <w:marBottom w:val="0"/>
              <w:divBdr>
                <w:top w:val="none" w:sz="0" w:space="0" w:color="auto"/>
                <w:left w:val="none" w:sz="0" w:space="0" w:color="auto"/>
                <w:bottom w:val="none" w:sz="0" w:space="0" w:color="auto"/>
                <w:right w:val="none" w:sz="0" w:space="0" w:color="auto"/>
              </w:divBdr>
            </w:div>
            <w:div w:id="52237297">
              <w:marLeft w:val="0"/>
              <w:marRight w:val="0"/>
              <w:marTop w:val="0"/>
              <w:marBottom w:val="0"/>
              <w:divBdr>
                <w:top w:val="none" w:sz="0" w:space="0" w:color="auto"/>
                <w:left w:val="none" w:sz="0" w:space="0" w:color="auto"/>
                <w:bottom w:val="none" w:sz="0" w:space="0" w:color="auto"/>
                <w:right w:val="none" w:sz="0" w:space="0" w:color="auto"/>
              </w:divBdr>
            </w:div>
            <w:div w:id="101189049">
              <w:marLeft w:val="0"/>
              <w:marRight w:val="0"/>
              <w:marTop w:val="0"/>
              <w:marBottom w:val="0"/>
              <w:divBdr>
                <w:top w:val="none" w:sz="0" w:space="0" w:color="auto"/>
                <w:left w:val="none" w:sz="0" w:space="0" w:color="auto"/>
                <w:bottom w:val="none" w:sz="0" w:space="0" w:color="auto"/>
                <w:right w:val="none" w:sz="0" w:space="0" w:color="auto"/>
              </w:divBdr>
            </w:div>
            <w:div w:id="305673171">
              <w:marLeft w:val="0"/>
              <w:marRight w:val="0"/>
              <w:marTop w:val="0"/>
              <w:marBottom w:val="0"/>
              <w:divBdr>
                <w:top w:val="none" w:sz="0" w:space="0" w:color="auto"/>
                <w:left w:val="none" w:sz="0" w:space="0" w:color="auto"/>
                <w:bottom w:val="none" w:sz="0" w:space="0" w:color="auto"/>
                <w:right w:val="none" w:sz="0" w:space="0" w:color="auto"/>
              </w:divBdr>
            </w:div>
            <w:div w:id="1056590312">
              <w:marLeft w:val="0"/>
              <w:marRight w:val="0"/>
              <w:marTop w:val="0"/>
              <w:marBottom w:val="0"/>
              <w:divBdr>
                <w:top w:val="none" w:sz="0" w:space="0" w:color="auto"/>
                <w:left w:val="none" w:sz="0" w:space="0" w:color="auto"/>
                <w:bottom w:val="none" w:sz="0" w:space="0" w:color="auto"/>
                <w:right w:val="none" w:sz="0" w:space="0" w:color="auto"/>
              </w:divBdr>
            </w:div>
            <w:div w:id="1523469855">
              <w:marLeft w:val="0"/>
              <w:marRight w:val="0"/>
              <w:marTop w:val="0"/>
              <w:marBottom w:val="0"/>
              <w:divBdr>
                <w:top w:val="none" w:sz="0" w:space="0" w:color="auto"/>
                <w:left w:val="none" w:sz="0" w:space="0" w:color="auto"/>
                <w:bottom w:val="none" w:sz="0" w:space="0" w:color="auto"/>
                <w:right w:val="none" w:sz="0" w:space="0" w:color="auto"/>
              </w:divBdr>
            </w:div>
            <w:div w:id="390543707">
              <w:marLeft w:val="0"/>
              <w:marRight w:val="0"/>
              <w:marTop w:val="0"/>
              <w:marBottom w:val="0"/>
              <w:divBdr>
                <w:top w:val="none" w:sz="0" w:space="0" w:color="auto"/>
                <w:left w:val="none" w:sz="0" w:space="0" w:color="auto"/>
                <w:bottom w:val="none" w:sz="0" w:space="0" w:color="auto"/>
                <w:right w:val="none" w:sz="0" w:space="0" w:color="auto"/>
              </w:divBdr>
            </w:div>
            <w:div w:id="163863323">
              <w:marLeft w:val="0"/>
              <w:marRight w:val="0"/>
              <w:marTop w:val="0"/>
              <w:marBottom w:val="0"/>
              <w:divBdr>
                <w:top w:val="none" w:sz="0" w:space="0" w:color="auto"/>
                <w:left w:val="none" w:sz="0" w:space="0" w:color="auto"/>
                <w:bottom w:val="none" w:sz="0" w:space="0" w:color="auto"/>
                <w:right w:val="none" w:sz="0" w:space="0" w:color="auto"/>
              </w:divBdr>
            </w:div>
            <w:div w:id="868375127">
              <w:marLeft w:val="0"/>
              <w:marRight w:val="0"/>
              <w:marTop w:val="0"/>
              <w:marBottom w:val="0"/>
              <w:divBdr>
                <w:top w:val="none" w:sz="0" w:space="0" w:color="auto"/>
                <w:left w:val="none" w:sz="0" w:space="0" w:color="auto"/>
                <w:bottom w:val="none" w:sz="0" w:space="0" w:color="auto"/>
                <w:right w:val="none" w:sz="0" w:space="0" w:color="auto"/>
              </w:divBdr>
            </w:div>
            <w:div w:id="16128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04688845">
      <w:bodyDiv w:val="1"/>
      <w:marLeft w:val="0"/>
      <w:marRight w:val="0"/>
      <w:marTop w:val="0"/>
      <w:marBottom w:val="0"/>
      <w:divBdr>
        <w:top w:val="none" w:sz="0" w:space="0" w:color="auto"/>
        <w:left w:val="none" w:sz="0" w:space="0" w:color="auto"/>
        <w:bottom w:val="none" w:sz="0" w:space="0" w:color="auto"/>
        <w:right w:val="none" w:sz="0" w:space="0" w:color="auto"/>
      </w:divBdr>
      <w:divsChild>
        <w:div w:id="2061860430">
          <w:marLeft w:val="0"/>
          <w:marRight w:val="0"/>
          <w:marTop w:val="0"/>
          <w:marBottom w:val="0"/>
          <w:divBdr>
            <w:top w:val="none" w:sz="0" w:space="0" w:color="auto"/>
            <w:left w:val="none" w:sz="0" w:space="0" w:color="auto"/>
            <w:bottom w:val="none" w:sz="0" w:space="0" w:color="auto"/>
            <w:right w:val="none" w:sz="0" w:space="0" w:color="auto"/>
          </w:divBdr>
          <w:divsChild>
            <w:div w:id="52822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840521">
      <w:bodyDiv w:val="1"/>
      <w:marLeft w:val="0"/>
      <w:marRight w:val="0"/>
      <w:marTop w:val="0"/>
      <w:marBottom w:val="0"/>
      <w:divBdr>
        <w:top w:val="none" w:sz="0" w:space="0" w:color="auto"/>
        <w:left w:val="none" w:sz="0" w:space="0" w:color="auto"/>
        <w:bottom w:val="none" w:sz="0" w:space="0" w:color="auto"/>
        <w:right w:val="none" w:sz="0" w:space="0" w:color="auto"/>
      </w:divBdr>
      <w:divsChild>
        <w:div w:id="1030033943">
          <w:marLeft w:val="0"/>
          <w:marRight w:val="0"/>
          <w:marTop w:val="0"/>
          <w:marBottom w:val="0"/>
          <w:divBdr>
            <w:top w:val="none" w:sz="0" w:space="0" w:color="auto"/>
            <w:left w:val="none" w:sz="0" w:space="0" w:color="auto"/>
            <w:bottom w:val="none" w:sz="0" w:space="0" w:color="auto"/>
            <w:right w:val="none" w:sz="0" w:space="0" w:color="auto"/>
          </w:divBdr>
          <w:divsChild>
            <w:div w:id="129244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75868934">
      <w:bodyDiv w:val="1"/>
      <w:marLeft w:val="0"/>
      <w:marRight w:val="0"/>
      <w:marTop w:val="0"/>
      <w:marBottom w:val="0"/>
      <w:divBdr>
        <w:top w:val="none" w:sz="0" w:space="0" w:color="auto"/>
        <w:left w:val="none" w:sz="0" w:space="0" w:color="auto"/>
        <w:bottom w:val="none" w:sz="0" w:space="0" w:color="auto"/>
        <w:right w:val="none" w:sz="0" w:space="0" w:color="auto"/>
      </w:divBdr>
      <w:divsChild>
        <w:div w:id="1727989753">
          <w:marLeft w:val="1282"/>
          <w:marRight w:val="0"/>
          <w:marTop w:val="0"/>
          <w:marBottom w:val="0"/>
          <w:divBdr>
            <w:top w:val="none" w:sz="0" w:space="0" w:color="auto"/>
            <w:left w:val="none" w:sz="0" w:space="0" w:color="auto"/>
            <w:bottom w:val="none" w:sz="0" w:space="0" w:color="auto"/>
            <w:right w:val="none" w:sz="0" w:space="0" w:color="auto"/>
          </w:divBdr>
        </w:div>
        <w:div w:id="493188059">
          <w:marLeft w:val="1282"/>
          <w:marRight w:val="0"/>
          <w:marTop w:val="0"/>
          <w:marBottom w:val="0"/>
          <w:divBdr>
            <w:top w:val="none" w:sz="0" w:space="0" w:color="auto"/>
            <w:left w:val="none" w:sz="0" w:space="0" w:color="auto"/>
            <w:bottom w:val="none" w:sz="0" w:space="0" w:color="auto"/>
            <w:right w:val="none" w:sz="0" w:space="0" w:color="auto"/>
          </w:divBdr>
        </w:div>
        <w:div w:id="131676217">
          <w:marLeft w:val="720"/>
          <w:marRight w:val="0"/>
          <w:marTop w:val="0"/>
          <w:marBottom w:val="0"/>
          <w:divBdr>
            <w:top w:val="none" w:sz="0" w:space="0" w:color="auto"/>
            <w:left w:val="none" w:sz="0" w:space="0" w:color="auto"/>
            <w:bottom w:val="none" w:sz="0" w:space="0" w:color="auto"/>
            <w:right w:val="none" w:sz="0" w:space="0" w:color="auto"/>
          </w:divBdr>
        </w:div>
        <w:div w:id="278069823">
          <w:marLeft w:val="720"/>
          <w:marRight w:val="0"/>
          <w:marTop w:val="0"/>
          <w:marBottom w:val="0"/>
          <w:divBdr>
            <w:top w:val="none" w:sz="0" w:space="0" w:color="auto"/>
            <w:left w:val="none" w:sz="0" w:space="0" w:color="auto"/>
            <w:bottom w:val="none" w:sz="0" w:space="0" w:color="auto"/>
            <w:right w:val="none" w:sz="0" w:space="0" w:color="auto"/>
          </w:divBdr>
        </w:div>
        <w:div w:id="1065958742">
          <w:marLeft w:val="720"/>
          <w:marRight w:val="0"/>
          <w:marTop w:val="0"/>
          <w:marBottom w:val="0"/>
          <w:divBdr>
            <w:top w:val="none" w:sz="0" w:space="0" w:color="auto"/>
            <w:left w:val="none" w:sz="0" w:space="0" w:color="auto"/>
            <w:bottom w:val="none" w:sz="0" w:space="0" w:color="auto"/>
            <w:right w:val="none" w:sz="0" w:space="0" w:color="auto"/>
          </w:divBdr>
        </w:div>
        <w:div w:id="944507228">
          <w:marLeft w:val="720"/>
          <w:marRight w:val="0"/>
          <w:marTop w:val="0"/>
          <w:marBottom w:val="0"/>
          <w:divBdr>
            <w:top w:val="none" w:sz="0" w:space="0" w:color="auto"/>
            <w:left w:val="none" w:sz="0" w:space="0" w:color="auto"/>
            <w:bottom w:val="none" w:sz="0" w:space="0" w:color="auto"/>
            <w:right w:val="none" w:sz="0" w:space="0" w:color="auto"/>
          </w:divBdr>
        </w:div>
      </w:divsChild>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09582211">
      <w:bodyDiv w:val="1"/>
      <w:marLeft w:val="0"/>
      <w:marRight w:val="0"/>
      <w:marTop w:val="0"/>
      <w:marBottom w:val="0"/>
      <w:divBdr>
        <w:top w:val="none" w:sz="0" w:space="0" w:color="auto"/>
        <w:left w:val="none" w:sz="0" w:space="0" w:color="auto"/>
        <w:bottom w:val="none" w:sz="0" w:space="0" w:color="auto"/>
        <w:right w:val="none" w:sz="0" w:space="0" w:color="auto"/>
      </w:divBdr>
      <w:divsChild>
        <w:div w:id="1682931429">
          <w:marLeft w:val="850"/>
          <w:marRight w:val="0"/>
          <w:marTop w:val="0"/>
          <w:marBottom w:val="0"/>
          <w:divBdr>
            <w:top w:val="none" w:sz="0" w:space="0" w:color="auto"/>
            <w:left w:val="none" w:sz="0" w:space="0" w:color="auto"/>
            <w:bottom w:val="none" w:sz="0" w:space="0" w:color="auto"/>
            <w:right w:val="none" w:sz="0" w:space="0" w:color="auto"/>
          </w:divBdr>
        </w:div>
        <w:div w:id="833760086">
          <w:marLeft w:val="1411"/>
          <w:marRight w:val="0"/>
          <w:marTop w:val="0"/>
          <w:marBottom w:val="0"/>
          <w:divBdr>
            <w:top w:val="none" w:sz="0" w:space="0" w:color="auto"/>
            <w:left w:val="none" w:sz="0" w:space="0" w:color="auto"/>
            <w:bottom w:val="none" w:sz="0" w:space="0" w:color="auto"/>
            <w:right w:val="none" w:sz="0" w:space="0" w:color="auto"/>
          </w:divBdr>
        </w:div>
      </w:divsChild>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69529555">
      <w:bodyDiv w:val="1"/>
      <w:marLeft w:val="0"/>
      <w:marRight w:val="0"/>
      <w:marTop w:val="0"/>
      <w:marBottom w:val="0"/>
      <w:divBdr>
        <w:top w:val="none" w:sz="0" w:space="0" w:color="auto"/>
        <w:left w:val="none" w:sz="0" w:space="0" w:color="auto"/>
        <w:bottom w:val="none" w:sz="0" w:space="0" w:color="auto"/>
        <w:right w:val="none" w:sz="0" w:space="0" w:color="auto"/>
      </w:divBdr>
      <w:divsChild>
        <w:div w:id="738408405">
          <w:marLeft w:val="850"/>
          <w:marRight w:val="0"/>
          <w:marTop w:val="0"/>
          <w:marBottom w:val="0"/>
          <w:divBdr>
            <w:top w:val="none" w:sz="0" w:space="0" w:color="auto"/>
            <w:left w:val="none" w:sz="0" w:space="0" w:color="auto"/>
            <w:bottom w:val="none" w:sz="0" w:space="0" w:color="auto"/>
            <w:right w:val="none" w:sz="0" w:space="0" w:color="auto"/>
          </w:divBdr>
        </w:div>
        <w:div w:id="700670774">
          <w:marLeft w:val="1411"/>
          <w:marRight w:val="0"/>
          <w:marTop w:val="0"/>
          <w:marBottom w:val="0"/>
          <w:divBdr>
            <w:top w:val="none" w:sz="0" w:space="0" w:color="auto"/>
            <w:left w:val="none" w:sz="0" w:space="0" w:color="auto"/>
            <w:bottom w:val="none" w:sz="0" w:space="0" w:color="auto"/>
            <w:right w:val="none" w:sz="0" w:space="0" w:color="auto"/>
          </w:divBdr>
        </w:div>
      </w:divsChild>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0134035">
      <w:bodyDiv w:val="1"/>
      <w:marLeft w:val="0"/>
      <w:marRight w:val="0"/>
      <w:marTop w:val="0"/>
      <w:marBottom w:val="0"/>
      <w:divBdr>
        <w:top w:val="none" w:sz="0" w:space="0" w:color="auto"/>
        <w:left w:val="none" w:sz="0" w:space="0" w:color="auto"/>
        <w:bottom w:val="none" w:sz="0" w:space="0" w:color="auto"/>
        <w:right w:val="none" w:sz="0" w:space="0" w:color="auto"/>
      </w:divBdr>
      <w:divsChild>
        <w:div w:id="574511882">
          <w:marLeft w:val="0"/>
          <w:marRight w:val="0"/>
          <w:marTop w:val="0"/>
          <w:marBottom w:val="0"/>
          <w:divBdr>
            <w:top w:val="none" w:sz="0" w:space="0" w:color="auto"/>
            <w:left w:val="none" w:sz="0" w:space="0" w:color="auto"/>
            <w:bottom w:val="none" w:sz="0" w:space="0" w:color="auto"/>
            <w:right w:val="none" w:sz="0" w:space="0" w:color="auto"/>
          </w:divBdr>
          <w:divsChild>
            <w:div w:id="17249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850492014">
      <w:bodyDiv w:val="1"/>
      <w:marLeft w:val="0"/>
      <w:marRight w:val="0"/>
      <w:marTop w:val="0"/>
      <w:marBottom w:val="0"/>
      <w:divBdr>
        <w:top w:val="none" w:sz="0" w:space="0" w:color="auto"/>
        <w:left w:val="none" w:sz="0" w:space="0" w:color="auto"/>
        <w:bottom w:val="none" w:sz="0" w:space="0" w:color="auto"/>
        <w:right w:val="none" w:sz="0" w:space="0" w:color="auto"/>
      </w:divBdr>
      <w:divsChild>
        <w:div w:id="1415394426">
          <w:marLeft w:val="0"/>
          <w:marRight w:val="0"/>
          <w:marTop w:val="0"/>
          <w:marBottom w:val="0"/>
          <w:divBdr>
            <w:top w:val="none" w:sz="0" w:space="0" w:color="auto"/>
            <w:left w:val="none" w:sz="0" w:space="0" w:color="auto"/>
            <w:bottom w:val="none" w:sz="0" w:space="0" w:color="auto"/>
            <w:right w:val="none" w:sz="0" w:space="0" w:color="auto"/>
          </w:divBdr>
          <w:divsChild>
            <w:div w:id="64731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354384">
      <w:bodyDiv w:val="1"/>
      <w:marLeft w:val="0"/>
      <w:marRight w:val="0"/>
      <w:marTop w:val="0"/>
      <w:marBottom w:val="0"/>
      <w:divBdr>
        <w:top w:val="none" w:sz="0" w:space="0" w:color="auto"/>
        <w:left w:val="none" w:sz="0" w:space="0" w:color="auto"/>
        <w:bottom w:val="none" w:sz="0" w:space="0" w:color="auto"/>
        <w:right w:val="none" w:sz="0" w:space="0" w:color="auto"/>
      </w:divBdr>
      <w:divsChild>
        <w:div w:id="93062719">
          <w:marLeft w:val="0"/>
          <w:marRight w:val="0"/>
          <w:marTop w:val="0"/>
          <w:marBottom w:val="0"/>
          <w:divBdr>
            <w:top w:val="none" w:sz="0" w:space="0" w:color="auto"/>
            <w:left w:val="none" w:sz="0" w:space="0" w:color="auto"/>
            <w:bottom w:val="none" w:sz="0" w:space="0" w:color="auto"/>
            <w:right w:val="none" w:sz="0" w:space="0" w:color="auto"/>
          </w:divBdr>
          <w:divsChild>
            <w:div w:id="379477099">
              <w:marLeft w:val="0"/>
              <w:marRight w:val="0"/>
              <w:marTop w:val="0"/>
              <w:marBottom w:val="0"/>
              <w:divBdr>
                <w:top w:val="none" w:sz="0" w:space="0" w:color="auto"/>
                <w:left w:val="none" w:sz="0" w:space="0" w:color="auto"/>
                <w:bottom w:val="none" w:sz="0" w:space="0" w:color="auto"/>
                <w:right w:val="none" w:sz="0" w:space="0" w:color="auto"/>
              </w:divBdr>
            </w:div>
            <w:div w:id="393357634">
              <w:marLeft w:val="0"/>
              <w:marRight w:val="0"/>
              <w:marTop w:val="0"/>
              <w:marBottom w:val="0"/>
              <w:divBdr>
                <w:top w:val="none" w:sz="0" w:space="0" w:color="auto"/>
                <w:left w:val="none" w:sz="0" w:space="0" w:color="auto"/>
                <w:bottom w:val="none" w:sz="0" w:space="0" w:color="auto"/>
                <w:right w:val="none" w:sz="0" w:space="0" w:color="auto"/>
              </w:divBdr>
            </w:div>
            <w:div w:id="176206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35354433">
      <w:bodyDiv w:val="1"/>
      <w:marLeft w:val="0"/>
      <w:marRight w:val="0"/>
      <w:marTop w:val="0"/>
      <w:marBottom w:val="0"/>
      <w:divBdr>
        <w:top w:val="none" w:sz="0" w:space="0" w:color="auto"/>
        <w:left w:val="none" w:sz="0" w:space="0" w:color="auto"/>
        <w:bottom w:val="none" w:sz="0" w:space="0" w:color="auto"/>
        <w:right w:val="none" w:sz="0" w:space="0" w:color="auto"/>
      </w:divBdr>
      <w:divsChild>
        <w:div w:id="1057630717">
          <w:marLeft w:val="1282"/>
          <w:marRight w:val="0"/>
          <w:marTop w:val="0"/>
          <w:marBottom w:val="0"/>
          <w:divBdr>
            <w:top w:val="none" w:sz="0" w:space="0" w:color="auto"/>
            <w:left w:val="none" w:sz="0" w:space="0" w:color="auto"/>
            <w:bottom w:val="none" w:sz="0" w:space="0" w:color="auto"/>
            <w:right w:val="none" w:sz="0" w:space="0" w:color="auto"/>
          </w:divBdr>
        </w:div>
        <w:div w:id="1206136020">
          <w:marLeft w:val="1282"/>
          <w:marRight w:val="0"/>
          <w:marTop w:val="0"/>
          <w:marBottom w:val="0"/>
          <w:divBdr>
            <w:top w:val="none" w:sz="0" w:space="0" w:color="auto"/>
            <w:left w:val="none" w:sz="0" w:space="0" w:color="auto"/>
            <w:bottom w:val="none" w:sz="0" w:space="0" w:color="auto"/>
            <w:right w:val="none" w:sz="0" w:space="0" w:color="auto"/>
          </w:divBdr>
        </w:div>
        <w:div w:id="1607927064">
          <w:marLeft w:val="720"/>
          <w:marRight w:val="0"/>
          <w:marTop w:val="0"/>
          <w:marBottom w:val="0"/>
          <w:divBdr>
            <w:top w:val="none" w:sz="0" w:space="0" w:color="auto"/>
            <w:left w:val="none" w:sz="0" w:space="0" w:color="auto"/>
            <w:bottom w:val="none" w:sz="0" w:space="0" w:color="auto"/>
            <w:right w:val="none" w:sz="0" w:space="0" w:color="auto"/>
          </w:divBdr>
        </w:div>
        <w:div w:id="921991275">
          <w:marLeft w:val="720"/>
          <w:marRight w:val="0"/>
          <w:marTop w:val="0"/>
          <w:marBottom w:val="0"/>
          <w:divBdr>
            <w:top w:val="none" w:sz="0" w:space="0" w:color="auto"/>
            <w:left w:val="none" w:sz="0" w:space="0" w:color="auto"/>
            <w:bottom w:val="none" w:sz="0" w:space="0" w:color="auto"/>
            <w:right w:val="none" w:sz="0" w:space="0" w:color="auto"/>
          </w:divBdr>
        </w:div>
        <w:div w:id="1483737084">
          <w:marLeft w:val="720"/>
          <w:marRight w:val="0"/>
          <w:marTop w:val="0"/>
          <w:marBottom w:val="0"/>
          <w:divBdr>
            <w:top w:val="none" w:sz="0" w:space="0" w:color="auto"/>
            <w:left w:val="none" w:sz="0" w:space="0" w:color="auto"/>
            <w:bottom w:val="none" w:sz="0" w:space="0" w:color="auto"/>
            <w:right w:val="none" w:sz="0" w:space="0" w:color="auto"/>
          </w:divBdr>
        </w:div>
        <w:div w:id="1669214139">
          <w:marLeft w:val="72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64572767">
      <w:bodyDiv w:val="1"/>
      <w:marLeft w:val="0"/>
      <w:marRight w:val="0"/>
      <w:marTop w:val="0"/>
      <w:marBottom w:val="0"/>
      <w:divBdr>
        <w:top w:val="none" w:sz="0" w:space="0" w:color="auto"/>
        <w:left w:val="none" w:sz="0" w:space="0" w:color="auto"/>
        <w:bottom w:val="none" w:sz="0" w:space="0" w:color="auto"/>
        <w:right w:val="none" w:sz="0" w:space="0" w:color="auto"/>
      </w:divBdr>
      <w:divsChild>
        <w:div w:id="1220946552">
          <w:marLeft w:val="0"/>
          <w:marRight w:val="0"/>
          <w:marTop w:val="0"/>
          <w:marBottom w:val="0"/>
          <w:divBdr>
            <w:top w:val="none" w:sz="0" w:space="0" w:color="auto"/>
            <w:left w:val="none" w:sz="0" w:space="0" w:color="auto"/>
            <w:bottom w:val="none" w:sz="0" w:space="0" w:color="auto"/>
            <w:right w:val="none" w:sz="0" w:space="0" w:color="auto"/>
          </w:divBdr>
          <w:divsChild>
            <w:div w:id="157438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487822825">
      <w:bodyDiv w:val="1"/>
      <w:marLeft w:val="0"/>
      <w:marRight w:val="0"/>
      <w:marTop w:val="0"/>
      <w:marBottom w:val="0"/>
      <w:divBdr>
        <w:top w:val="none" w:sz="0" w:space="0" w:color="auto"/>
        <w:left w:val="none" w:sz="0" w:space="0" w:color="auto"/>
        <w:bottom w:val="none" w:sz="0" w:space="0" w:color="auto"/>
        <w:right w:val="none" w:sz="0" w:space="0" w:color="auto"/>
      </w:divBdr>
      <w:divsChild>
        <w:div w:id="1072116031">
          <w:marLeft w:val="0"/>
          <w:marRight w:val="0"/>
          <w:marTop w:val="0"/>
          <w:marBottom w:val="0"/>
          <w:divBdr>
            <w:top w:val="none" w:sz="0" w:space="0" w:color="auto"/>
            <w:left w:val="none" w:sz="0" w:space="0" w:color="auto"/>
            <w:bottom w:val="none" w:sz="0" w:space="0" w:color="auto"/>
            <w:right w:val="none" w:sz="0" w:space="0" w:color="auto"/>
          </w:divBdr>
          <w:divsChild>
            <w:div w:id="1083376622">
              <w:marLeft w:val="0"/>
              <w:marRight w:val="0"/>
              <w:marTop w:val="0"/>
              <w:marBottom w:val="0"/>
              <w:divBdr>
                <w:top w:val="none" w:sz="0" w:space="0" w:color="auto"/>
                <w:left w:val="none" w:sz="0" w:space="0" w:color="auto"/>
                <w:bottom w:val="none" w:sz="0" w:space="0" w:color="auto"/>
                <w:right w:val="none" w:sz="0" w:space="0" w:color="auto"/>
              </w:divBdr>
            </w:div>
            <w:div w:id="1286350245">
              <w:marLeft w:val="0"/>
              <w:marRight w:val="0"/>
              <w:marTop w:val="0"/>
              <w:marBottom w:val="0"/>
              <w:divBdr>
                <w:top w:val="none" w:sz="0" w:space="0" w:color="auto"/>
                <w:left w:val="none" w:sz="0" w:space="0" w:color="auto"/>
                <w:bottom w:val="none" w:sz="0" w:space="0" w:color="auto"/>
                <w:right w:val="none" w:sz="0" w:space="0" w:color="auto"/>
              </w:divBdr>
            </w:div>
            <w:div w:id="1074082389">
              <w:marLeft w:val="0"/>
              <w:marRight w:val="0"/>
              <w:marTop w:val="0"/>
              <w:marBottom w:val="0"/>
              <w:divBdr>
                <w:top w:val="none" w:sz="0" w:space="0" w:color="auto"/>
                <w:left w:val="none" w:sz="0" w:space="0" w:color="auto"/>
                <w:bottom w:val="none" w:sz="0" w:space="0" w:color="auto"/>
                <w:right w:val="none" w:sz="0" w:space="0" w:color="auto"/>
              </w:divBdr>
            </w:div>
            <w:div w:id="1844513162">
              <w:marLeft w:val="0"/>
              <w:marRight w:val="0"/>
              <w:marTop w:val="0"/>
              <w:marBottom w:val="0"/>
              <w:divBdr>
                <w:top w:val="none" w:sz="0" w:space="0" w:color="auto"/>
                <w:left w:val="none" w:sz="0" w:space="0" w:color="auto"/>
                <w:bottom w:val="none" w:sz="0" w:space="0" w:color="auto"/>
                <w:right w:val="none" w:sz="0" w:space="0" w:color="auto"/>
              </w:divBdr>
            </w:div>
            <w:div w:id="1028987101">
              <w:marLeft w:val="0"/>
              <w:marRight w:val="0"/>
              <w:marTop w:val="0"/>
              <w:marBottom w:val="0"/>
              <w:divBdr>
                <w:top w:val="none" w:sz="0" w:space="0" w:color="auto"/>
                <w:left w:val="none" w:sz="0" w:space="0" w:color="auto"/>
                <w:bottom w:val="none" w:sz="0" w:space="0" w:color="auto"/>
                <w:right w:val="none" w:sz="0" w:space="0" w:color="auto"/>
              </w:divBdr>
              <w:divsChild>
                <w:div w:id="2060401702">
                  <w:marLeft w:val="0"/>
                  <w:marRight w:val="0"/>
                  <w:marTop w:val="0"/>
                  <w:marBottom w:val="0"/>
                  <w:divBdr>
                    <w:top w:val="none" w:sz="0" w:space="0" w:color="auto"/>
                    <w:left w:val="none" w:sz="0" w:space="0" w:color="auto"/>
                    <w:bottom w:val="none" w:sz="0" w:space="0" w:color="auto"/>
                    <w:right w:val="none" w:sz="0" w:space="0" w:color="auto"/>
                  </w:divBdr>
                </w:div>
              </w:divsChild>
            </w:div>
            <w:div w:id="1047069465">
              <w:marLeft w:val="0"/>
              <w:marRight w:val="0"/>
              <w:marTop w:val="0"/>
              <w:marBottom w:val="0"/>
              <w:divBdr>
                <w:top w:val="none" w:sz="0" w:space="0" w:color="auto"/>
                <w:left w:val="none" w:sz="0" w:space="0" w:color="auto"/>
                <w:bottom w:val="none" w:sz="0" w:space="0" w:color="auto"/>
                <w:right w:val="none" w:sz="0" w:space="0" w:color="auto"/>
              </w:divBdr>
            </w:div>
            <w:div w:id="1361585909">
              <w:marLeft w:val="0"/>
              <w:marRight w:val="0"/>
              <w:marTop w:val="0"/>
              <w:marBottom w:val="0"/>
              <w:divBdr>
                <w:top w:val="none" w:sz="0" w:space="0" w:color="auto"/>
                <w:left w:val="none" w:sz="0" w:space="0" w:color="auto"/>
                <w:bottom w:val="none" w:sz="0" w:space="0" w:color="auto"/>
                <w:right w:val="none" w:sz="0" w:space="0" w:color="auto"/>
              </w:divBdr>
            </w:div>
            <w:div w:id="154225977">
              <w:marLeft w:val="0"/>
              <w:marRight w:val="0"/>
              <w:marTop w:val="0"/>
              <w:marBottom w:val="0"/>
              <w:divBdr>
                <w:top w:val="none" w:sz="0" w:space="0" w:color="auto"/>
                <w:left w:val="none" w:sz="0" w:space="0" w:color="auto"/>
                <w:bottom w:val="none" w:sz="0" w:space="0" w:color="auto"/>
                <w:right w:val="none" w:sz="0" w:space="0" w:color="auto"/>
              </w:divBdr>
            </w:div>
            <w:div w:id="855114649">
              <w:marLeft w:val="0"/>
              <w:marRight w:val="0"/>
              <w:marTop w:val="0"/>
              <w:marBottom w:val="0"/>
              <w:divBdr>
                <w:top w:val="none" w:sz="0" w:space="0" w:color="auto"/>
                <w:left w:val="none" w:sz="0" w:space="0" w:color="auto"/>
                <w:bottom w:val="none" w:sz="0" w:space="0" w:color="auto"/>
                <w:right w:val="none" w:sz="0" w:space="0" w:color="auto"/>
              </w:divBdr>
            </w:div>
            <w:div w:id="381363899">
              <w:marLeft w:val="0"/>
              <w:marRight w:val="0"/>
              <w:marTop w:val="0"/>
              <w:marBottom w:val="0"/>
              <w:divBdr>
                <w:top w:val="none" w:sz="0" w:space="0" w:color="auto"/>
                <w:left w:val="none" w:sz="0" w:space="0" w:color="auto"/>
                <w:bottom w:val="none" w:sz="0" w:space="0" w:color="auto"/>
                <w:right w:val="none" w:sz="0" w:space="0" w:color="auto"/>
              </w:divBdr>
            </w:div>
            <w:div w:id="1818645284">
              <w:marLeft w:val="0"/>
              <w:marRight w:val="0"/>
              <w:marTop w:val="0"/>
              <w:marBottom w:val="0"/>
              <w:divBdr>
                <w:top w:val="none" w:sz="0" w:space="0" w:color="auto"/>
                <w:left w:val="none" w:sz="0" w:space="0" w:color="auto"/>
                <w:bottom w:val="none" w:sz="0" w:space="0" w:color="auto"/>
                <w:right w:val="none" w:sz="0" w:space="0" w:color="auto"/>
              </w:divBdr>
            </w:div>
            <w:div w:id="528182403">
              <w:marLeft w:val="0"/>
              <w:marRight w:val="0"/>
              <w:marTop w:val="0"/>
              <w:marBottom w:val="0"/>
              <w:divBdr>
                <w:top w:val="none" w:sz="0" w:space="0" w:color="auto"/>
                <w:left w:val="none" w:sz="0" w:space="0" w:color="auto"/>
                <w:bottom w:val="none" w:sz="0" w:space="0" w:color="auto"/>
                <w:right w:val="none" w:sz="0" w:space="0" w:color="auto"/>
              </w:divBdr>
            </w:div>
            <w:div w:id="2141070118">
              <w:marLeft w:val="0"/>
              <w:marRight w:val="0"/>
              <w:marTop w:val="0"/>
              <w:marBottom w:val="0"/>
              <w:divBdr>
                <w:top w:val="none" w:sz="0" w:space="0" w:color="auto"/>
                <w:left w:val="none" w:sz="0" w:space="0" w:color="auto"/>
                <w:bottom w:val="none" w:sz="0" w:space="0" w:color="auto"/>
                <w:right w:val="none" w:sz="0" w:space="0" w:color="auto"/>
              </w:divBdr>
            </w:div>
            <w:div w:id="2038046676">
              <w:marLeft w:val="0"/>
              <w:marRight w:val="0"/>
              <w:marTop w:val="0"/>
              <w:marBottom w:val="0"/>
              <w:divBdr>
                <w:top w:val="none" w:sz="0" w:space="0" w:color="auto"/>
                <w:left w:val="none" w:sz="0" w:space="0" w:color="auto"/>
                <w:bottom w:val="none" w:sz="0" w:space="0" w:color="auto"/>
                <w:right w:val="none" w:sz="0" w:space="0" w:color="auto"/>
              </w:divBdr>
            </w:div>
            <w:div w:id="34216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150012">
      <w:bodyDiv w:val="1"/>
      <w:marLeft w:val="0"/>
      <w:marRight w:val="0"/>
      <w:marTop w:val="0"/>
      <w:marBottom w:val="0"/>
      <w:divBdr>
        <w:top w:val="none" w:sz="0" w:space="0" w:color="auto"/>
        <w:left w:val="none" w:sz="0" w:space="0" w:color="auto"/>
        <w:bottom w:val="none" w:sz="0" w:space="0" w:color="auto"/>
        <w:right w:val="none" w:sz="0" w:space="0" w:color="auto"/>
      </w:divBdr>
      <w:divsChild>
        <w:div w:id="275406537">
          <w:marLeft w:val="0"/>
          <w:marRight w:val="0"/>
          <w:marTop w:val="0"/>
          <w:marBottom w:val="0"/>
          <w:divBdr>
            <w:top w:val="none" w:sz="0" w:space="0" w:color="auto"/>
            <w:left w:val="none" w:sz="0" w:space="0" w:color="auto"/>
            <w:bottom w:val="none" w:sz="0" w:space="0" w:color="auto"/>
            <w:right w:val="none" w:sz="0" w:space="0" w:color="auto"/>
          </w:divBdr>
          <w:divsChild>
            <w:div w:id="182184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201079">
      <w:bodyDiv w:val="1"/>
      <w:marLeft w:val="0"/>
      <w:marRight w:val="0"/>
      <w:marTop w:val="0"/>
      <w:marBottom w:val="0"/>
      <w:divBdr>
        <w:top w:val="none" w:sz="0" w:space="0" w:color="auto"/>
        <w:left w:val="none" w:sz="0" w:space="0" w:color="auto"/>
        <w:bottom w:val="none" w:sz="0" w:space="0" w:color="auto"/>
        <w:right w:val="none" w:sz="0" w:space="0" w:color="auto"/>
      </w:divBdr>
      <w:divsChild>
        <w:div w:id="1955095646">
          <w:marLeft w:val="0"/>
          <w:marRight w:val="0"/>
          <w:marTop w:val="0"/>
          <w:marBottom w:val="0"/>
          <w:divBdr>
            <w:top w:val="none" w:sz="0" w:space="0" w:color="auto"/>
            <w:left w:val="none" w:sz="0" w:space="0" w:color="auto"/>
            <w:bottom w:val="none" w:sz="0" w:space="0" w:color="auto"/>
            <w:right w:val="none" w:sz="0" w:space="0" w:color="auto"/>
          </w:divBdr>
          <w:divsChild>
            <w:div w:id="187114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1F624DDB-AE03-49D3-941E-CA8A1522C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183</TotalTime>
  <Pages>2</Pages>
  <Words>729</Words>
  <Characters>4158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61</cp:revision>
  <dcterms:created xsi:type="dcterms:W3CDTF">2025-03-27T11:41:00Z</dcterms:created>
  <dcterms:modified xsi:type="dcterms:W3CDTF">2025-08-15T07:32:00Z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